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888BB" w14:textId="4B0B2DF8" w:rsidR="0055161D" w:rsidRDefault="00AE1D77" w:rsidP="00571B0F">
      <w:pPr>
        <w:pStyle w:val="Title"/>
        <w:jc w:val="center"/>
      </w:pPr>
      <w:r>
        <w:t xml:space="preserve">DECLARATION OF </w:t>
      </w:r>
      <w:r w:rsidR="006B4C45">
        <w:t>COVENANTS</w:t>
      </w:r>
      <w:r w:rsidR="00DC0961">
        <w:t>, CONDITIONS AND</w:t>
      </w:r>
      <w:r w:rsidR="006B4C45">
        <w:t xml:space="preserve"> RESTRICTIONS </w:t>
      </w:r>
      <w:r w:rsidR="00DC0961">
        <w:t xml:space="preserve">AND RESERVATION OF EASEMENT </w:t>
      </w:r>
      <w:r w:rsidR="004858E3">
        <w:t xml:space="preserve">FOR </w:t>
      </w:r>
      <w:r w:rsidR="008A75B9">
        <w:t xml:space="preserve">RENAISSANCE AT TRIMBLE CREEK </w:t>
      </w:r>
    </w:p>
    <w:p w14:paraId="2B909178" w14:textId="0DD0F7F7" w:rsidR="008A75B9" w:rsidRPr="008A75B9" w:rsidRDefault="008A75B9" w:rsidP="008A75B9">
      <w:pPr>
        <w:jc w:val="center"/>
      </w:pPr>
      <w:r>
        <w:t>A Planned Unit Development</w:t>
      </w:r>
    </w:p>
    <w:p w14:paraId="4449B7B8" w14:textId="07642E69" w:rsidR="00571B0F" w:rsidRDefault="008A75B9" w:rsidP="00571B0F">
      <w:pPr>
        <w:pStyle w:val="Subtitle"/>
        <w:jc w:val="center"/>
      </w:pPr>
      <w:r>
        <w:t>T</w:t>
      </w:r>
      <w:r w:rsidR="007609A0">
        <w:t>HIS DECLARATION is made this 31</w:t>
      </w:r>
      <w:r w:rsidR="007609A0" w:rsidRPr="007609A0">
        <w:rPr>
          <w:vertAlign w:val="superscript"/>
        </w:rPr>
        <w:t>st</w:t>
      </w:r>
      <w:r w:rsidR="007609A0">
        <w:t xml:space="preserve"> day of October 200</w:t>
      </w:r>
      <w:r w:rsidR="00C36324">
        <w:t>0</w:t>
      </w:r>
      <w:r w:rsidR="007609A0">
        <w:t xml:space="preserve"> by the Declarant as follows: </w:t>
      </w:r>
    </w:p>
    <w:p w14:paraId="48A91850" w14:textId="1A1682C4" w:rsidR="00571B0F" w:rsidRDefault="00571B0F" w:rsidP="00571B0F"/>
    <w:p w14:paraId="28FE9EB1" w14:textId="6A639394" w:rsidR="004B3A95" w:rsidRDefault="00F548E3" w:rsidP="004B3A95">
      <w:pPr>
        <w:pStyle w:val="Heading1"/>
      </w:pPr>
      <w:r>
        <w:t>Recitals</w:t>
      </w:r>
    </w:p>
    <w:p w14:paraId="23D3911A" w14:textId="6B3D62E9" w:rsidR="00386F89" w:rsidRDefault="00F548E3" w:rsidP="00F548E3">
      <w:r>
        <w:t xml:space="preserve">WHEREAS, TRIMBLE CREEK LC, (the “Declarant”) is the owner of certain </w:t>
      </w:r>
      <w:r w:rsidR="00FA7F02">
        <w:t>real property (the “</w:t>
      </w:r>
      <w:r w:rsidR="00C72996">
        <w:t>Property</w:t>
      </w:r>
      <w:r w:rsidR="00FA7F02">
        <w:t>”) located in Salt Lake County, State of Utah as more particularly describe</w:t>
      </w:r>
      <w:r w:rsidR="00754470">
        <w:t>d</w:t>
      </w:r>
      <w:r w:rsidR="00FA7F02">
        <w:t xml:space="preserve"> in that certain plat map entitled Renaissance at Trimble Creek, A Planned </w:t>
      </w:r>
      <w:r w:rsidR="00754470">
        <w:t>U</w:t>
      </w:r>
      <w:r w:rsidR="00FA7F02">
        <w:t>nit Development, record</w:t>
      </w:r>
      <w:r w:rsidR="00754470">
        <w:t>ed</w:t>
      </w:r>
      <w:r w:rsidR="00FA7F02">
        <w:t xml:space="preserve"> in the official records of the office of the County Recorder of Salt Lake County, State of Utah as </w:t>
      </w:r>
      <w:r w:rsidR="00C72996">
        <w:t>Entry</w:t>
      </w:r>
      <w:r w:rsidR="00FA7F02">
        <w:t xml:space="preserve"> 7344343 on May 1</w:t>
      </w:r>
      <w:r w:rsidR="00CC558A">
        <w:t>3,</w:t>
      </w:r>
      <w:r w:rsidR="00FA7F02">
        <w:rPr>
          <w:vertAlign w:val="superscript"/>
        </w:rPr>
        <w:t xml:space="preserve"> </w:t>
      </w:r>
      <w:r w:rsidR="00FA7F02">
        <w:t>1999 (the “Plat Map”)</w:t>
      </w:r>
      <w:r w:rsidR="00CC558A">
        <w:t>;</w:t>
      </w:r>
      <w:r w:rsidR="00FA7F02">
        <w:t xml:space="preserve"> and</w:t>
      </w:r>
    </w:p>
    <w:p w14:paraId="7CD95F3D" w14:textId="2D087078" w:rsidR="00756A3C" w:rsidRDefault="00756A3C" w:rsidP="00F548E3">
      <w:r>
        <w:t xml:space="preserve">WHEREAS, the Property is subject to </w:t>
      </w:r>
      <w:proofErr w:type="gramStart"/>
      <w:r>
        <w:t>all of</w:t>
      </w:r>
      <w:proofErr w:type="gramEnd"/>
      <w:r>
        <w:t xml:space="preserve"> the covenants, conditions, restrictions, reservation of easements, liens and charges as set forth in that certain Declaration </w:t>
      </w:r>
      <w:r w:rsidR="00C72996">
        <w:t>recorded</w:t>
      </w:r>
      <w:r>
        <w:t xml:space="preserve"> in the official records of </w:t>
      </w:r>
      <w:r w:rsidR="1C05E4E1">
        <w:t>the</w:t>
      </w:r>
      <w:r>
        <w:t xml:space="preserve"> office of </w:t>
      </w:r>
      <w:r w:rsidR="1C05E4E1">
        <w:t>the</w:t>
      </w:r>
      <w:r>
        <w:t xml:space="preserve"> County Recorder of Salt Lake County, State of Utah as Entry 7344344 on May 13, 1999 (the “</w:t>
      </w:r>
      <w:r w:rsidR="00C72996">
        <w:t>Original</w:t>
      </w:r>
      <w:r>
        <w:t xml:space="preserve"> Declaration”); and</w:t>
      </w:r>
    </w:p>
    <w:p w14:paraId="0C48A29A" w14:textId="74EA5C55" w:rsidR="00AC0367" w:rsidRDefault="00AC0367" w:rsidP="00F548E3">
      <w:r>
        <w:t>WHEREAS, the Declarant is desirous of amending the Original Declaration</w:t>
      </w:r>
      <w:r w:rsidR="00012495">
        <w:t xml:space="preserve"> by </w:t>
      </w:r>
      <w:r w:rsidR="00C72996">
        <w:t>completely</w:t>
      </w:r>
      <w:r w:rsidR="00012495">
        <w:t xml:space="preserve"> stating the said Original Declaration to thereby subject all of the Property to all of the covenants, conditions, restrictions</w:t>
      </w:r>
      <w:r w:rsidR="00C72996">
        <w:t>, reservation of easements, liens and charges hereinafter provided for, each and all of which is and are for the benefit of and shall pass with the Property, and each and every parcel or Lot thereof, and shall apply to and bind the successors in interest, and any Owner thereof; and</w:t>
      </w:r>
    </w:p>
    <w:p w14:paraId="31FE2013" w14:textId="2A739050" w:rsidR="00C72996" w:rsidRDefault="00C72996" w:rsidP="00F548E3">
      <w:r>
        <w:t xml:space="preserve">WHEREAS, </w:t>
      </w:r>
      <w:r w:rsidR="00934BB5">
        <w:t xml:space="preserve">the Declarant has deemed it desirable, for the efficient preservation of the values and amenities in the Property </w:t>
      </w:r>
      <w:r w:rsidR="006906CB">
        <w:t xml:space="preserve">and any other real property which may be annexed hereto pursuant to the provisions of this </w:t>
      </w:r>
      <w:r w:rsidR="00942B9E">
        <w:t>Declaration</w:t>
      </w:r>
      <w:r w:rsidR="006906CB">
        <w:t xml:space="preserve">, to create a corporation </w:t>
      </w:r>
      <w:r w:rsidR="00942B9E">
        <w:t>under the Utah Non-Profit Corporation and Co-operative Association Act (Refer to Article I Section 7) to which should be delegated and assigned the powers of</w:t>
      </w:r>
      <w:r w:rsidR="00B22A3C">
        <w:t xml:space="preserve"> owning</w:t>
      </w:r>
      <w:r w:rsidR="00942B9E">
        <w:t xml:space="preserve">, maintaining and administering the common areas, private roadways and certain other improvement in the Property and administering and </w:t>
      </w:r>
      <w:r w:rsidR="00B22A3C">
        <w:t>enforcing</w:t>
      </w:r>
      <w:r w:rsidR="00942B9E">
        <w:t xml:space="preserve"> these covenants, conditions and </w:t>
      </w:r>
      <w:r w:rsidR="00B22A3C">
        <w:t>restrictions</w:t>
      </w:r>
      <w:r w:rsidR="00942B9E">
        <w:t xml:space="preserve"> and </w:t>
      </w:r>
      <w:r w:rsidR="00B22A3C">
        <w:t>collecting</w:t>
      </w:r>
      <w:r w:rsidR="00942B9E">
        <w:t xml:space="preserve"> and disbursing the </w:t>
      </w:r>
      <w:r w:rsidR="00B22A3C">
        <w:t>assessments</w:t>
      </w:r>
      <w:r w:rsidR="00942B9E">
        <w:t xml:space="preserve"> and char</w:t>
      </w:r>
      <w:r w:rsidR="00980317">
        <w:t>g</w:t>
      </w:r>
      <w:r w:rsidR="00942B9E">
        <w:t>es hereinafter created; and</w:t>
      </w:r>
    </w:p>
    <w:p w14:paraId="4A654800" w14:textId="0F37FA60" w:rsidR="00B22A3C" w:rsidRDefault="00B22A3C" w:rsidP="00F548E3">
      <w:r>
        <w:t xml:space="preserve">WHEREAS, the Declarant has caused such corporation, the members of which are or shall be the respective Owners of the Lots in the Property, and Owners of </w:t>
      </w:r>
      <w:r w:rsidR="00714E92">
        <w:t>t</w:t>
      </w:r>
      <w:r>
        <w:t>he Lots in any real property annexed pursuant to this Declaration, to be formed for the purpose of exercising the functions aforesaid; and</w:t>
      </w:r>
    </w:p>
    <w:p w14:paraId="1BB5CD1E" w14:textId="62454AA2" w:rsidR="00B22A3C" w:rsidRDefault="00B87223" w:rsidP="00F548E3">
      <w:proofErr w:type="gramStart"/>
      <w:r>
        <w:lastRenderedPageBreak/>
        <w:t>WHEREAS</w:t>
      </w:r>
      <w:r w:rsidR="00A1212A">
        <w:t>,</w:t>
      </w:r>
      <w:proofErr w:type="gramEnd"/>
      <w:r w:rsidR="00A1212A">
        <w:t xml:space="preserve"> </w:t>
      </w:r>
      <w:r w:rsidR="00D20000">
        <w:t xml:space="preserve">the Declarant will develop and </w:t>
      </w:r>
      <w:r w:rsidR="00A1212A">
        <w:t>convey</w:t>
      </w:r>
      <w:r w:rsidR="00D20000">
        <w:t xml:space="preserve"> all of the Property pursuant to a general plan for all of the Property and subject to those certain protective covenants, conditions, restrictions, reservations </w:t>
      </w:r>
      <w:r w:rsidR="00462F98">
        <w:t>of</w:t>
      </w:r>
      <w:r w:rsidR="00D20000">
        <w:t xml:space="preserve"> easements, equitable servitudes, liens and charge, all running with the Property as hereinafter se</w:t>
      </w:r>
      <w:r w:rsidR="00714E92">
        <w:t>t</w:t>
      </w:r>
      <w:r w:rsidR="00D20000">
        <w:t xml:space="preserve"> forth; and</w:t>
      </w:r>
    </w:p>
    <w:p w14:paraId="1016EB65" w14:textId="10560CC8" w:rsidR="00D20000" w:rsidRDefault="00BA79D6" w:rsidP="00F548E3">
      <w:proofErr w:type="gramStart"/>
      <w:r>
        <w:t>WHEREAS,</w:t>
      </w:r>
      <w:proofErr w:type="gramEnd"/>
      <w:r>
        <w:t xml:space="preserve"> the Declarant may execute, acknowledge, and record a Supplemental Declaration affecting only a “Phase” (as such term is hereinafter defined) so long as the </w:t>
      </w:r>
      <w:r w:rsidR="00A1212A">
        <w:t>Declarant</w:t>
      </w:r>
      <w:r>
        <w:t xml:space="preserve"> owns all the real property to be affected by such Supplemental Declaration; and</w:t>
      </w:r>
    </w:p>
    <w:p w14:paraId="40F08120" w14:textId="16017EC6" w:rsidR="00BA79D6" w:rsidRDefault="00B87223" w:rsidP="00F548E3">
      <w:r>
        <w:t xml:space="preserve">WHEREAS, said Supplemental Declaration shall not conflict with the provisions of this Declaration, but may </w:t>
      </w:r>
      <w:r w:rsidR="00A1212A">
        <w:t>impose</w:t>
      </w:r>
      <w:r>
        <w:t xml:space="preserve"> further conditions, </w:t>
      </w:r>
      <w:r w:rsidR="00A1212A">
        <w:t>covenants</w:t>
      </w:r>
      <w:r>
        <w:t xml:space="preserve"> and </w:t>
      </w:r>
      <w:r w:rsidR="00A1212A">
        <w:t>restrictions</w:t>
      </w:r>
      <w:r>
        <w:t xml:space="preserve"> for the operation, </w:t>
      </w:r>
      <w:r w:rsidR="00C77687">
        <w:t>protection,</w:t>
      </w:r>
      <w:r>
        <w:t xml:space="preserve"> and </w:t>
      </w:r>
      <w:r w:rsidR="00A1212A">
        <w:t>maintenance</w:t>
      </w:r>
      <w:r>
        <w:t xml:space="preserve"> of the Property; and </w:t>
      </w:r>
    </w:p>
    <w:p w14:paraId="11944C26" w14:textId="174D14E7" w:rsidR="00A1212A" w:rsidRDefault="00A1212A" w:rsidP="00F548E3">
      <w:r>
        <w:t xml:space="preserve">WHEREAS, the Declarant hereby declares that all of the Property shall be held, sold, conveyed, </w:t>
      </w:r>
      <w:r w:rsidR="00C77687">
        <w:t>encumbered</w:t>
      </w:r>
      <w:r>
        <w:t xml:space="preserve">, hypothecated, leased, used, occupied and improved subject to the following </w:t>
      </w:r>
      <w:r w:rsidR="00C77687">
        <w:t>covenants</w:t>
      </w:r>
      <w:r>
        <w:t>, condition</w:t>
      </w:r>
      <w:r w:rsidR="00462F98">
        <w:t>s</w:t>
      </w:r>
      <w:r>
        <w:t xml:space="preserve">, </w:t>
      </w:r>
      <w:r w:rsidR="00C77687">
        <w:t>restrictions</w:t>
      </w:r>
      <w:r>
        <w:t xml:space="preserve">, easements and equitable </w:t>
      </w:r>
      <w:r w:rsidR="00C77687">
        <w:t>servitudes</w:t>
      </w:r>
      <w:r>
        <w:t xml:space="preserve">, all of which are for the purpose of </w:t>
      </w:r>
      <w:r w:rsidR="009D4359">
        <w:t>uniformly</w:t>
      </w:r>
      <w:r>
        <w:t xml:space="preserve"> </w:t>
      </w:r>
      <w:r w:rsidR="00C77687">
        <w:t>enhancing</w:t>
      </w:r>
      <w:r>
        <w:t xml:space="preserve"> and protecting the value, attractiveness and desirability of the Property, in furtherance of a general plan for the protection, maintenance, subdivision, improvement and sale of the Property, or any portion thereof; and</w:t>
      </w:r>
    </w:p>
    <w:p w14:paraId="75F7CE30" w14:textId="245F91C4" w:rsidR="00A1212A" w:rsidRDefault="000401CC" w:rsidP="00F548E3">
      <w:r>
        <w:t xml:space="preserve">WHEREAS, notwithstanding any of the </w:t>
      </w:r>
      <w:r w:rsidR="00C77687">
        <w:t>foregoing</w:t>
      </w:r>
      <w:r>
        <w:t xml:space="preserve"> </w:t>
      </w:r>
      <w:r w:rsidR="00C77687">
        <w:t>recitals</w:t>
      </w:r>
      <w:r>
        <w:t>, no provisions of this Declaration shall be construed as to prevent or limit the Declarant’s right to complete development of the Property and construction of improvement thereon, no</w:t>
      </w:r>
      <w:r w:rsidR="009B692A">
        <w:t>r</w:t>
      </w:r>
      <w:r>
        <w:t xml:space="preserve"> the </w:t>
      </w:r>
      <w:r w:rsidR="00C77687">
        <w:t>Declarant’s</w:t>
      </w:r>
      <w:r>
        <w:t xml:space="preserve"> rights to maintain model homes, construction, sales o</w:t>
      </w:r>
      <w:r w:rsidR="00605317">
        <w:t>r</w:t>
      </w:r>
      <w:r>
        <w:t xml:space="preserve"> leasing offices, or similar facilities on any portion of the Property </w:t>
      </w:r>
      <w:r w:rsidR="00C77687">
        <w:t>owned</w:t>
      </w:r>
      <w:r>
        <w:t xml:space="preserve"> by the Declarant or the Association, nor Declarant’s right to post </w:t>
      </w:r>
      <w:r w:rsidR="00467389">
        <w:t>signs</w:t>
      </w:r>
      <w:r>
        <w:t xml:space="preserve"> incidental to such construction, sales or leasing.</w:t>
      </w:r>
    </w:p>
    <w:p w14:paraId="741454FB" w14:textId="36F6706D" w:rsidR="00AD6ED8" w:rsidRDefault="00AD6ED8" w:rsidP="00BC1D52">
      <w:pPr>
        <w:pStyle w:val="Heading1"/>
      </w:pPr>
      <w:r>
        <w:t>Article I</w:t>
      </w:r>
      <w:r w:rsidR="00BC1D52">
        <w:t xml:space="preserve"> </w:t>
      </w:r>
      <w:r>
        <w:t>Definitions</w:t>
      </w:r>
    </w:p>
    <w:p w14:paraId="49C1FACB" w14:textId="0167DF01" w:rsidR="00AD6ED8" w:rsidRDefault="00AD6ED8" w:rsidP="00AD6ED8">
      <w:r>
        <w:t>Unless otherwise expressly provide</w:t>
      </w:r>
      <w:r w:rsidR="00605317">
        <w:t>d</w:t>
      </w:r>
      <w:r>
        <w:t>, the following words and phrases when used herein shall have the meanings hereinafter specified:</w:t>
      </w:r>
    </w:p>
    <w:p w14:paraId="0BF0F14E" w14:textId="77777777" w:rsidR="00BC1D52" w:rsidRDefault="00854DEB" w:rsidP="00BC1D52">
      <w:pPr>
        <w:pStyle w:val="Heading2"/>
        <w:rPr>
          <w:b/>
          <w:bCs/>
          <w:u w:val="single"/>
        </w:rPr>
      </w:pPr>
      <w:r>
        <w:t>Section 1. “</w:t>
      </w:r>
      <w:r>
        <w:rPr>
          <w:b/>
          <w:bCs/>
          <w:u w:val="single"/>
        </w:rPr>
        <w:t xml:space="preserve">Architectural Committee” </w:t>
      </w:r>
    </w:p>
    <w:p w14:paraId="3063616B" w14:textId="41FC6D11" w:rsidR="00AD6ED8" w:rsidRDefault="00854DEB" w:rsidP="00BC1D52">
      <w:r>
        <w:t>shall mean the committee created</w:t>
      </w:r>
      <w:r w:rsidR="00CF2FBB">
        <w:t xml:space="preserve"> pursuant to Article VIII hereof.</w:t>
      </w:r>
    </w:p>
    <w:p w14:paraId="455DC017" w14:textId="6315E5B5" w:rsidR="00BC1D52" w:rsidRDefault="00CF2FBB" w:rsidP="00BC1D52">
      <w:pPr>
        <w:pStyle w:val="Heading2"/>
        <w:rPr>
          <w:b/>
          <w:bCs/>
        </w:rPr>
      </w:pPr>
      <w:r>
        <w:t>Section 2.</w:t>
      </w:r>
      <w:r w:rsidR="00BC1D52">
        <w:t xml:space="preserve"> </w:t>
      </w:r>
      <w:r w:rsidR="00AF04AC">
        <w:t xml:space="preserve"> </w:t>
      </w:r>
      <w:r w:rsidR="00D81452">
        <w:rPr>
          <w:b/>
          <w:bCs/>
        </w:rPr>
        <w:t>“</w:t>
      </w:r>
      <w:r w:rsidR="00D81452" w:rsidRPr="00D81452">
        <w:rPr>
          <w:b/>
          <w:bCs/>
          <w:u w:val="single"/>
        </w:rPr>
        <w:t>Articles</w:t>
      </w:r>
      <w:r w:rsidR="00D81452">
        <w:rPr>
          <w:b/>
          <w:bCs/>
        </w:rPr>
        <w:t xml:space="preserve">” </w:t>
      </w:r>
    </w:p>
    <w:p w14:paraId="480B6E21" w14:textId="7DA83057" w:rsidR="00CF2FBB" w:rsidRDefault="00D81452" w:rsidP="00BC1D52">
      <w:r>
        <w:t xml:space="preserve">shall mean the Articles of Incorporation of the Association which have been or forthwith shall be filed in the Division of Corporations of the Department </w:t>
      </w:r>
      <w:r w:rsidR="00C77687">
        <w:t>of Commer</w:t>
      </w:r>
      <w:r w:rsidR="00FF2CC1">
        <w:t>ce</w:t>
      </w:r>
      <w:r w:rsidR="00C77687">
        <w:t xml:space="preserve"> of the State of Utah, as such Articles may be amended from time to time.</w:t>
      </w:r>
    </w:p>
    <w:p w14:paraId="067732D8" w14:textId="5A1A2FFD" w:rsidR="001C4BF4" w:rsidRDefault="00467389" w:rsidP="001C4BF4">
      <w:pPr>
        <w:pStyle w:val="Heading2"/>
        <w:rPr>
          <w:b/>
          <w:bCs/>
          <w:u w:val="single"/>
        </w:rPr>
      </w:pPr>
      <w:r>
        <w:t>Section 3.</w:t>
      </w:r>
      <w:r w:rsidR="00AF04AC">
        <w:t xml:space="preserve"> </w:t>
      </w:r>
      <w:r>
        <w:rPr>
          <w:b/>
          <w:bCs/>
          <w:u w:val="single"/>
        </w:rPr>
        <w:t xml:space="preserve">“Common Assessment” </w:t>
      </w:r>
    </w:p>
    <w:p w14:paraId="6F1FDB61" w14:textId="0327928D" w:rsidR="00467389" w:rsidRDefault="00467389" w:rsidP="00467389">
      <w:r>
        <w:t xml:space="preserve">shall mean the charge against each Owner and his Lot, representing a portion of the total costs to the Association for maintaining, improving, repairing, replacing, </w:t>
      </w:r>
      <w:r w:rsidR="001C4BF4">
        <w:t>managing</w:t>
      </w:r>
      <w:r>
        <w:t xml:space="preserve"> and operating the Property, which charge is to be paid uniformly and equally by each Owner to the Association, as provided herein.</w:t>
      </w:r>
    </w:p>
    <w:p w14:paraId="66BFBA02" w14:textId="74BFBD40" w:rsidR="001C4BF4" w:rsidRDefault="00690521" w:rsidP="001C4BF4">
      <w:pPr>
        <w:pStyle w:val="Heading2"/>
      </w:pPr>
      <w:r>
        <w:lastRenderedPageBreak/>
        <w:t>Section 4.</w:t>
      </w:r>
      <w:r w:rsidR="001C4BF4">
        <w:t xml:space="preserve"> </w:t>
      </w:r>
      <w:r>
        <w:rPr>
          <w:b/>
          <w:bCs/>
          <w:u w:val="single"/>
        </w:rPr>
        <w:t xml:space="preserve">“Special </w:t>
      </w:r>
      <w:r w:rsidR="003C24D1">
        <w:rPr>
          <w:b/>
          <w:bCs/>
          <w:u w:val="single"/>
        </w:rPr>
        <w:t>Assessments</w:t>
      </w:r>
      <w:r>
        <w:rPr>
          <w:b/>
          <w:bCs/>
          <w:u w:val="single"/>
        </w:rPr>
        <w:t>”</w:t>
      </w:r>
      <w:r>
        <w:t xml:space="preserve"> </w:t>
      </w:r>
    </w:p>
    <w:p w14:paraId="58113D81" w14:textId="2E434BCD" w:rsidR="00690521" w:rsidRDefault="00690521" w:rsidP="00690521">
      <w:r>
        <w:t>shall mean a charge against a particular Owner and his Lot, directly attributable to the Owner, equal to the cost incurred by the Association for corrective action performed pursuant to the provisions of this Declaration, plus interest thereon as provided for in this Declaration.</w:t>
      </w:r>
    </w:p>
    <w:p w14:paraId="06FA091A" w14:textId="770B1B4F" w:rsidR="001C4BF4" w:rsidRDefault="000331DF" w:rsidP="001C4BF4">
      <w:pPr>
        <w:pStyle w:val="Heading2"/>
        <w:rPr>
          <w:b/>
          <w:bCs/>
          <w:u w:val="single"/>
        </w:rPr>
      </w:pPr>
      <w:r>
        <w:t>Section 5.</w:t>
      </w:r>
      <w:r w:rsidR="001C4BF4">
        <w:t xml:space="preserve"> </w:t>
      </w:r>
      <w:r>
        <w:rPr>
          <w:b/>
          <w:bCs/>
          <w:u w:val="single"/>
        </w:rPr>
        <w:t xml:space="preserve">“Reconstruction Assessment” </w:t>
      </w:r>
    </w:p>
    <w:p w14:paraId="61545604" w14:textId="7ACC3429" w:rsidR="000331DF" w:rsidRDefault="000331DF" w:rsidP="000331DF">
      <w:r>
        <w:t>shall mean a charge against each Owner and his Lot, representing a portion of the cost to the Association for reconstruction of a</w:t>
      </w:r>
      <w:r w:rsidR="003C24D1">
        <w:t>ny</w:t>
      </w:r>
      <w:r>
        <w:t xml:space="preserve"> portion or portions of the improvement on the Common Area pursuant to the provisions of this Declaration.</w:t>
      </w:r>
    </w:p>
    <w:p w14:paraId="70057EAA" w14:textId="34F7CFF1" w:rsidR="001C4BF4" w:rsidRDefault="000331DF" w:rsidP="001C4BF4">
      <w:pPr>
        <w:pStyle w:val="Heading2"/>
        <w:rPr>
          <w:b/>
          <w:bCs/>
          <w:u w:val="single"/>
        </w:rPr>
      </w:pPr>
      <w:r>
        <w:t>Section 6.</w:t>
      </w:r>
      <w:r w:rsidR="001C4BF4">
        <w:t xml:space="preserve"> </w:t>
      </w:r>
      <w:r w:rsidR="001E461C">
        <w:rPr>
          <w:b/>
          <w:bCs/>
          <w:u w:val="single"/>
        </w:rPr>
        <w:t xml:space="preserve">“Capital Improvement Assessment” </w:t>
      </w:r>
    </w:p>
    <w:p w14:paraId="301DDF84" w14:textId="00239486" w:rsidR="000331DF" w:rsidRDefault="001E461C" w:rsidP="000331DF">
      <w:r>
        <w:t xml:space="preserve">shall mean a charge </w:t>
      </w:r>
      <w:r w:rsidR="003C24D1">
        <w:t>against</w:t>
      </w:r>
      <w:r>
        <w:t xml:space="preserve"> each Owner and his Lot, representing</w:t>
      </w:r>
      <w:r w:rsidR="00A97532">
        <w:t xml:space="preserve"> a portion of the costs to the Association for the installation or construction of any improvements which the Association may from time to time authorize on any portion of the Common Area or on any portion of the Lots or improvements thereon which the Association has the responsibility to maintain.</w:t>
      </w:r>
    </w:p>
    <w:p w14:paraId="073EF6E9" w14:textId="2E30B365" w:rsidR="001C4BF4" w:rsidRDefault="00A97532" w:rsidP="001C4BF4">
      <w:pPr>
        <w:pStyle w:val="Heading2"/>
        <w:rPr>
          <w:b/>
          <w:bCs/>
          <w:u w:val="single"/>
        </w:rPr>
      </w:pPr>
      <w:r>
        <w:t>S</w:t>
      </w:r>
      <w:r w:rsidR="00D90AE5">
        <w:t>ection 7.</w:t>
      </w:r>
      <w:r w:rsidR="001C4BF4">
        <w:t xml:space="preserve"> </w:t>
      </w:r>
      <w:r w:rsidR="00D90AE5">
        <w:rPr>
          <w:b/>
          <w:bCs/>
          <w:u w:val="single"/>
        </w:rPr>
        <w:t xml:space="preserve">“Association” </w:t>
      </w:r>
    </w:p>
    <w:p w14:paraId="3C2DC258" w14:textId="71CAAC40" w:rsidR="00D90AE5" w:rsidRDefault="00D90AE5" w:rsidP="00D90AE5">
      <w:r>
        <w:t xml:space="preserve">shall mean Renaissance at Trimble Creek Property Owner Association, a corporation formed under the Utah Non-Profit Corporation and Co-operative Association Act, its </w:t>
      </w:r>
      <w:r w:rsidR="00102DA5">
        <w:t>successors,</w:t>
      </w:r>
      <w:r>
        <w:t xml:space="preserve"> and assign</w:t>
      </w:r>
      <w:r w:rsidR="00443183">
        <w:t>s</w:t>
      </w:r>
      <w:r>
        <w:t>.</w:t>
      </w:r>
    </w:p>
    <w:p w14:paraId="5EF242C7" w14:textId="3F0E2EC8" w:rsidR="001C4BF4" w:rsidRDefault="00443183" w:rsidP="001C4BF4">
      <w:pPr>
        <w:pStyle w:val="Heading2"/>
        <w:rPr>
          <w:b/>
          <w:bCs/>
          <w:u w:val="single"/>
        </w:rPr>
      </w:pPr>
      <w:r>
        <w:t>Section 8.</w:t>
      </w:r>
      <w:r w:rsidR="001C4BF4">
        <w:t xml:space="preserve"> </w:t>
      </w:r>
      <w:r>
        <w:rPr>
          <w:b/>
          <w:bCs/>
          <w:u w:val="single"/>
        </w:rPr>
        <w:t xml:space="preserve">“Beneficiary” </w:t>
      </w:r>
    </w:p>
    <w:p w14:paraId="0E8E9356" w14:textId="1D63BBCC" w:rsidR="00443183" w:rsidRDefault="00443183" w:rsidP="00443183">
      <w:r>
        <w:t>shall mean a mortgage</w:t>
      </w:r>
      <w:r w:rsidR="00F42F09">
        <w:t>e</w:t>
      </w:r>
      <w:r>
        <w:t xml:space="preserve"> under a mortgage or a </w:t>
      </w:r>
      <w:r w:rsidR="003C24D1">
        <w:t>beneficiary</w:t>
      </w:r>
      <w:r>
        <w:t xml:space="preserve"> under a deed of trust</w:t>
      </w:r>
      <w:proofErr w:type="gramStart"/>
      <w:r>
        <w:t>, as the case may be, and</w:t>
      </w:r>
      <w:proofErr w:type="gramEnd"/>
      <w:r>
        <w:t xml:space="preserve"> the assignees of such mortgage or beneficiary.</w:t>
      </w:r>
    </w:p>
    <w:p w14:paraId="20206B40" w14:textId="2788B854" w:rsidR="001C4BF4" w:rsidRDefault="00102DA5" w:rsidP="001C4BF4">
      <w:pPr>
        <w:pStyle w:val="Heading2"/>
        <w:rPr>
          <w:b/>
          <w:bCs/>
          <w:u w:val="single"/>
        </w:rPr>
      </w:pPr>
      <w:r>
        <w:t>Section 9.</w:t>
      </w:r>
      <w:r w:rsidR="00E15D64">
        <w:t xml:space="preserve"> </w:t>
      </w:r>
      <w:r w:rsidRPr="00102DA5">
        <w:rPr>
          <w:b/>
          <w:bCs/>
          <w:u w:val="single"/>
        </w:rPr>
        <w:t>“Board”</w:t>
      </w:r>
      <w:r>
        <w:rPr>
          <w:b/>
          <w:bCs/>
          <w:u w:val="single"/>
        </w:rPr>
        <w:t xml:space="preserve"> </w:t>
      </w:r>
    </w:p>
    <w:p w14:paraId="6490C2B4" w14:textId="25E02AEB" w:rsidR="00102DA5" w:rsidRDefault="00102DA5" w:rsidP="00102DA5">
      <w:r>
        <w:t xml:space="preserve">shall mean the Governing Board of the Association, the members of which shall be elected in accordance with the By-Laws of the Association. </w:t>
      </w:r>
      <w:r w:rsidR="009C16CA">
        <w:t xml:space="preserve"> The term “Members of the Governing Board” shall be synonymous with the term “Trustees” as used in the Utah Non-Profit </w:t>
      </w:r>
      <w:r w:rsidR="00EE2812">
        <w:t>Corporation</w:t>
      </w:r>
      <w:r w:rsidR="009C16CA">
        <w:t xml:space="preserve"> and Co-operative Association Act.</w:t>
      </w:r>
    </w:p>
    <w:p w14:paraId="2174C160" w14:textId="43144475" w:rsidR="001C4BF4" w:rsidRDefault="008056E7" w:rsidP="001C4BF4">
      <w:pPr>
        <w:pStyle w:val="Heading2"/>
        <w:rPr>
          <w:b/>
          <w:bCs/>
          <w:u w:val="single"/>
        </w:rPr>
      </w:pPr>
      <w:r>
        <w:t>Section 10.</w:t>
      </w:r>
      <w:r w:rsidR="00E15D64">
        <w:t xml:space="preserve"> </w:t>
      </w:r>
      <w:r>
        <w:rPr>
          <w:b/>
          <w:bCs/>
          <w:u w:val="single"/>
        </w:rPr>
        <w:t xml:space="preserve">“By-Laws” </w:t>
      </w:r>
    </w:p>
    <w:p w14:paraId="4848D6BC" w14:textId="36818269" w:rsidR="008056E7" w:rsidRDefault="008056E7" w:rsidP="008056E7">
      <w:r>
        <w:t>shall mean the By-laws of the Association, which have been or shall be adopted by the Borad</w:t>
      </w:r>
      <w:r w:rsidR="00BF0028">
        <w:t>, as such By-laws, may be amended from time to time.</w:t>
      </w:r>
    </w:p>
    <w:p w14:paraId="52A37A7E" w14:textId="4F292590" w:rsidR="001C4BF4" w:rsidRDefault="00BF0028" w:rsidP="001C4BF4">
      <w:pPr>
        <w:pStyle w:val="Heading2"/>
        <w:rPr>
          <w:b/>
          <w:bCs/>
          <w:u w:val="single"/>
        </w:rPr>
      </w:pPr>
      <w:r>
        <w:t>Section 11.</w:t>
      </w:r>
      <w:r w:rsidR="001C4BF4">
        <w:t xml:space="preserve"> </w:t>
      </w:r>
      <w:r>
        <w:rPr>
          <w:b/>
          <w:bCs/>
          <w:u w:val="single"/>
        </w:rPr>
        <w:t xml:space="preserve">“Common Area” </w:t>
      </w:r>
    </w:p>
    <w:p w14:paraId="40253398" w14:textId="16285302" w:rsidR="00BF0028" w:rsidRDefault="00BF0028" w:rsidP="00BF0028">
      <w:r>
        <w:t xml:space="preserve">shall mean all the real </w:t>
      </w:r>
      <w:r w:rsidR="002E2C2C">
        <w:t xml:space="preserve">property and improvement, </w:t>
      </w:r>
      <w:r w:rsidR="003C24D1">
        <w:t>including</w:t>
      </w:r>
      <w:r w:rsidR="002E2C2C">
        <w:t xml:space="preserve"> without limitation, landscaped areas, private roadways and walkways, visitor parking</w:t>
      </w:r>
      <w:r w:rsidR="00CE716B">
        <w:t>, drainage systems, and all front, side and rear yard</w:t>
      </w:r>
      <w:r w:rsidR="005613D2">
        <w:t>s</w:t>
      </w:r>
      <w:r w:rsidR="00CE716B">
        <w:t xml:space="preserve"> which are not </w:t>
      </w:r>
      <w:r w:rsidR="003C24D1">
        <w:t>included</w:t>
      </w:r>
      <w:r w:rsidR="00CE716B">
        <w:t xml:space="preserve"> in the deeded building pads, and which are owned by the Association for the common use and enjoyment of all the Owners. The Common Area to be so owned by the Association at the time of the conveyance of the first Lot shall also include the property described as Common Area on the Plat Map. </w:t>
      </w:r>
      <w:proofErr w:type="gramStart"/>
      <w:r w:rsidR="00CE716B">
        <w:t>Additional</w:t>
      </w:r>
      <w:proofErr w:type="gramEnd"/>
      <w:r w:rsidR="00CE716B">
        <w:t xml:space="preserve"> </w:t>
      </w:r>
      <w:r w:rsidR="003C24D1">
        <w:t>Common Area</w:t>
      </w:r>
      <w:r w:rsidR="00CE716B">
        <w:t xml:space="preserve"> </w:t>
      </w:r>
      <w:r w:rsidR="003C24D1">
        <w:t>may be transferred to the Associat</w:t>
      </w:r>
      <w:r w:rsidR="00195816">
        <w:t>io</w:t>
      </w:r>
      <w:r w:rsidR="003C24D1">
        <w:t>n in the future pursuant to the terms of Article XIV. The Com</w:t>
      </w:r>
      <w:r w:rsidR="00F42F09">
        <w:t>m</w:t>
      </w:r>
      <w:r w:rsidR="003C24D1">
        <w:t xml:space="preserve">on Area located within any future subdivision or portion thereof, shall be conveyed </w:t>
      </w:r>
      <w:proofErr w:type="gramStart"/>
      <w:r w:rsidR="003C24D1">
        <w:t>lien</w:t>
      </w:r>
      <w:proofErr w:type="gramEnd"/>
      <w:r w:rsidR="003C24D1">
        <w:t xml:space="preserve"> free, to the Association prior to the sale of the first Lot within any future subdivisions, or portion thereof, to the public.</w:t>
      </w:r>
    </w:p>
    <w:p w14:paraId="38844A71" w14:textId="26F8B53A" w:rsidR="001C4BF4" w:rsidRDefault="00544D62" w:rsidP="001C4BF4">
      <w:pPr>
        <w:pStyle w:val="Heading2"/>
        <w:rPr>
          <w:b/>
          <w:bCs/>
          <w:u w:val="single"/>
        </w:rPr>
      </w:pPr>
      <w:r>
        <w:lastRenderedPageBreak/>
        <w:t>Section 12.</w:t>
      </w:r>
      <w:r w:rsidR="001C4BF4">
        <w:t xml:space="preserve"> </w:t>
      </w:r>
      <w:r>
        <w:rPr>
          <w:b/>
          <w:bCs/>
          <w:u w:val="single"/>
        </w:rPr>
        <w:t xml:space="preserve">“Common Expenses” </w:t>
      </w:r>
    </w:p>
    <w:p w14:paraId="55F09CA4" w14:textId="0D5AA7A2" w:rsidR="00544D62" w:rsidRDefault="00544D62" w:rsidP="00544D62">
      <w:r>
        <w:t xml:space="preserve">shall mean the actual and estimated costs of maintenance, management, operation, repair and replacement of the Common Area (including unpaid Special Assessments, Reconstruction Assessments and Capital Improvement Assessments) including those costs not paid by the Owner responsible for payment; cost of management and administration </w:t>
      </w:r>
      <w:r w:rsidR="00A551FA">
        <w:t>for</w:t>
      </w:r>
      <w:r>
        <w:t xml:space="preserve"> the Associat</w:t>
      </w:r>
      <w:r w:rsidR="00F42F09">
        <w:t>i</w:t>
      </w:r>
      <w:r>
        <w:t xml:space="preserve">on including, but not limited to, attorneys and </w:t>
      </w:r>
      <w:r w:rsidR="00D6034C">
        <w:t xml:space="preserve">other employees and consultants; the costs of all utilities, </w:t>
      </w:r>
      <w:r w:rsidR="00A551FA">
        <w:t>landscaping, and</w:t>
      </w:r>
      <w:r w:rsidR="00FA17D8">
        <w:t xml:space="preserve"> other services benefiting and the Common Area; the costs of </w:t>
      </w:r>
      <w:r w:rsidR="007A539A">
        <w:t>fire</w:t>
      </w:r>
      <w:r w:rsidR="00F42F09">
        <w:t>,</w:t>
      </w:r>
      <w:r w:rsidR="007A539A">
        <w:t xml:space="preserve"> casualty and liability insurance covering the Property; and the cost of bonding of the Trustees of the Association; taxes paid by the Associat</w:t>
      </w:r>
      <w:r w:rsidR="00F42F09">
        <w:t>i</w:t>
      </w:r>
      <w:r w:rsidR="007A539A">
        <w:t xml:space="preserve">on; amounts paid by the Association for discharge of any lien or encumbrance levied against the Property, or </w:t>
      </w:r>
      <w:r w:rsidR="00A551FA">
        <w:t>portions thereof; and the cost of any other item or items designed by, or incurred by, the Association for any reason whatsoever in connection with the Property, for the benefit of all of the Owners.</w:t>
      </w:r>
    </w:p>
    <w:p w14:paraId="61A33226" w14:textId="56A98761" w:rsidR="001C4BF4" w:rsidRDefault="00727377" w:rsidP="001C4BF4">
      <w:pPr>
        <w:pStyle w:val="Heading2"/>
        <w:rPr>
          <w:b/>
          <w:bCs/>
          <w:u w:val="single"/>
        </w:rPr>
      </w:pPr>
      <w:r>
        <w:t>Section 13.</w:t>
      </w:r>
      <w:r w:rsidR="001C4BF4">
        <w:t xml:space="preserve"> </w:t>
      </w:r>
      <w:r>
        <w:rPr>
          <w:b/>
          <w:bCs/>
          <w:u w:val="single"/>
        </w:rPr>
        <w:t xml:space="preserve">“Declarant” </w:t>
      </w:r>
    </w:p>
    <w:p w14:paraId="57B22119" w14:textId="4E9D45B7" w:rsidR="00727377" w:rsidRDefault="00727377" w:rsidP="00727377">
      <w:r>
        <w:t xml:space="preserve">shall mean and refer </w:t>
      </w:r>
      <w:commentRangeStart w:id="0"/>
      <w:r>
        <w:t>to Trimble Creek, LC</w:t>
      </w:r>
      <w:commentRangeEnd w:id="0"/>
      <w:r w:rsidR="00410990">
        <w:rPr>
          <w:rStyle w:val="CommentReference"/>
        </w:rPr>
        <w:commentReference w:id="0"/>
      </w:r>
      <w:r>
        <w:t xml:space="preserve">, its </w:t>
      </w:r>
      <w:r w:rsidR="00EE2812">
        <w:t>successors,</w:t>
      </w:r>
      <w:r>
        <w:t xml:space="preserve"> and assigns, so long as Declarant assigns such rights of Declarant hereunder to any such successor and assignee by an express written assignment.</w:t>
      </w:r>
    </w:p>
    <w:p w14:paraId="743DE71F" w14:textId="69DD9D62" w:rsidR="001C4BF4" w:rsidRDefault="006D2AB8" w:rsidP="001C4BF4">
      <w:pPr>
        <w:pStyle w:val="Heading2"/>
        <w:rPr>
          <w:b/>
          <w:bCs/>
          <w:u w:val="single"/>
        </w:rPr>
      </w:pPr>
      <w:r>
        <w:t>Section 14.</w:t>
      </w:r>
      <w:r w:rsidR="001C4BF4">
        <w:t xml:space="preserve"> </w:t>
      </w:r>
      <w:r>
        <w:rPr>
          <w:b/>
          <w:bCs/>
          <w:u w:val="single"/>
        </w:rPr>
        <w:t>“Declaration”</w:t>
      </w:r>
    </w:p>
    <w:p w14:paraId="1ED9DFE8" w14:textId="40BB8083" w:rsidR="006D2AB8" w:rsidRDefault="006D2AB8" w:rsidP="006D2AB8">
      <w:r>
        <w:t>shall mean this instrument as it may be amended from time to time.</w:t>
      </w:r>
    </w:p>
    <w:p w14:paraId="65FC435E" w14:textId="2C70C4FF" w:rsidR="001C4BF4" w:rsidRDefault="005F1917" w:rsidP="001C4BF4">
      <w:pPr>
        <w:pStyle w:val="Heading2"/>
      </w:pPr>
      <w:r>
        <w:t>Section 15.</w:t>
      </w:r>
      <w:r w:rsidR="001C4BF4">
        <w:t xml:space="preserve"> </w:t>
      </w:r>
      <w:r>
        <w:rPr>
          <w:b/>
          <w:bCs/>
          <w:u w:val="single"/>
        </w:rPr>
        <w:t>“Deed of Trust”</w:t>
      </w:r>
      <w:r>
        <w:t xml:space="preserve"> </w:t>
      </w:r>
    </w:p>
    <w:p w14:paraId="1EBE925C" w14:textId="3131FE79" w:rsidR="005F1917" w:rsidRDefault="005F1917" w:rsidP="005F1917">
      <w:r>
        <w:t xml:space="preserve">shall mean and refer to a mortgage or a deed of </w:t>
      </w:r>
      <w:proofErr w:type="gramStart"/>
      <w:r>
        <w:t>trust, as the case may be</w:t>
      </w:r>
      <w:proofErr w:type="gramEnd"/>
      <w:r>
        <w:t>.</w:t>
      </w:r>
    </w:p>
    <w:p w14:paraId="6E9AF869" w14:textId="34C44316" w:rsidR="001C4BF4" w:rsidRDefault="0045518C" w:rsidP="001C4BF4">
      <w:pPr>
        <w:pStyle w:val="Heading2"/>
        <w:rPr>
          <w:b/>
          <w:bCs/>
          <w:u w:val="single"/>
        </w:rPr>
      </w:pPr>
      <w:r>
        <w:t>Section 16.</w:t>
      </w:r>
      <w:r w:rsidR="001C4BF4">
        <w:t xml:space="preserve"> </w:t>
      </w:r>
      <w:r>
        <w:rPr>
          <w:b/>
          <w:bCs/>
          <w:u w:val="single"/>
        </w:rPr>
        <w:t xml:space="preserve">“Dwelling Unit” </w:t>
      </w:r>
    </w:p>
    <w:p w14:paraId="25625203" w14:textId="7D422BE5" w:rsidR="0045518C" w:rsidRDefault="0045518C" w:rsidP="0045518C">
      <w:r>
        <w:t>shall mean an</w:t>
      </w:r>
      <w:r w:rsidR="001102F0">
        <w:t>d</w:t>
      </w:r>
      <w:r>
        <w:t xml:space="preserve"> refer to a “Single Family Detached House” as that term is defined herein, located on a Lot designed and intended for use and occupancy as a residence by a single family.</w:t>
      </w:r>
    </w:p>
    <w:p w14:paraId="2266139A" w14:textId="5966F804" w:rsidR="001C4BF4" w:rsidRDefault="0045518C" w:rsidP="001C4BF4">
      <w:pPr>
        <w:pStyle w:val="Heading2"/>
        <w:rPr>
          <w:b/>
          <w:bCs/>
          <w:u w:val="single"/>
        </w:rPr>
      </w:pPr>
      <w:r>
        <w:t>Section 17</w:t>
      </w:r>
      <w:r w:rsidR="75C1C584">
        <w:t>. “</w:t>
      </w:r>
      <w:r>
        <w:rPr>
          <w:b/>
          <w:bCs/>
          <w:u w:val="single"/>
        </w:rPr>
        <w:t xml:space="preserve">Family” </w:t>
      </w:r>
    </w:p>
    <w:p w14:paraId="4AE201CE" w14:textId="21B63B8B" w:rsidR="001102F0" w:rsidRDefault="0045518C" w:rsidP="0045518C">
      <w:r>
        <w:t>shall mean</w:t>
      </w:r>
      <w:r w:rsidR="003B501D">
        <w:t>:</w:t>
      </w:r>
    </w:p>
    <w:p w14:paraId="5B68EC73" w14:textId="77777777" w:rsidR="001102F0" w:rsidRDefault="0045518C" w:rsidP="001102F0">
      <w:pPr>
        <w:ind w:firstLine="720"/>
      </w:pPr>
      <w:r>
        <w:t>(1) a group of natural persons related to each other by blood or legally related to each other by marriage or adoption</w:t>
      </w:r>
      <w:r w:rsidR="00183EA2">
        <w:t xml:space="preserve"> or </w:t>
      </w:r>
    </w:p>
    <w:p w14:paraId="0FB91D2A" w14:textId="3EE17E96" w:rsidR="0045518C" w:rsidRPr="0045518C" w:rsidRDefault="00183EA2" w:rsidP="001102F0">
      <w:pPr>
        <w:ind w:firstLine="720"/>
      </w:pPr>
      <w:r>
        <w:t xml:space="preserve">(2) a group of not more than three (3) </w:t>
      </w:r>
      <w:r w:rsidR="002D34EF">
        <w:t>persons</w:t>
      </w:r>
      <w:r>
        <w:t xml:space="preserve"> not so related, inclusive of their domestic servants, who maintain a common household in a residence on a Lot.</w:t>
      </w:r>
    </w:p>
    <w:p w14:paraId="09E8563C" w14:textId="25CD4A2E" w:rsidR="001C4BF4" w:rsidRDefault="00342036" w:rsidP="001C4BF4">
      <w:pPr>
        <w:pStyle w:val="Heading2"/>
        <w:rPr>
          <w:b/>
          <w:bCs/>
          <w:u w:val="single"/>
        </w:rPr>
      </w:pPr>
      <w:r>
        <w:t>Section 18.</w:t>
      </w:r>
      <w:r w:rsidR="001C4BF4">
        <w:t xml:space="preserve"> </w:t>
      </w:r>
      <w:r>
        <w:rPr>
          <w:b/>
          <w:bCs/>
          <w:u w:val="single"/>
        </w:rPr>
        <w:t xml:space="preserve">“Improvement” </w:t>
      </w:r>
    </w:p>
    <w:p w14:paraId="042E71E4" w14:textId="0AF68C82" w:rsidR="00342036" w:rsidRDefault="00342036" w:rsidP="00342036">
      <w:r>
        <w:t>shall mean all structures and appurtenances thereto of every type and kind, (and any alteration o</w:t>
      </w:r>
      <w:r w:rsidR="0059572F">
        <w:t>r</w:t>
      </w:r>
      <w:r>
        <w:t xml:space="preserve"> addition thereto), including but not limited to building</w:t>
      </w:r>
      <w:r w:rsidR="00071482">
        <w:t>s</w:t>
      </w:r>
      <w:r>
        <w:t>, out building</w:t>
      </w:r>
      <w:r w:rsidR="00624B42">
        <w:t>s,</w:t>
      </w:r>
      <w:r>
        <w:t xml:space="preserve"> walkways, </w:t>
      </w:r>
      <w:r w:rsidR="002D34EF">
        <w:t>sidewalks</w:t>
      </w:r>
      <w:r>
        <w:t>, sprinkler pipes</w:t>
      </w:r>
      <w:r w:rsidR="002D34EF">
        <w:t>, garages, carports, ro</w:t>
      </w:r>
      <w:r w:rsidR="00624B42">
        <w:t>a</w:t>
      </w:r>
      <w:r w:rsidR="002D34EF">
        <w:t xml:space="preserve">ds, driveways, parking areas, fences, screening walls, retaining walls, stairs, decks, landscaping, hedges, windbreaks, planting trees and shrubs, </w:t>
      </w:r>
      <w:r w:rsidR="0056592D">
        <w:t>poles,</w:t>
      </w:r>
      <w:r w:rsidR="002D34EF">
        <w:t xml:space="preserve"> or signs.</w:t>
      </w:r>
    </w:p>
    <w:p w14:paraId="529B1B2C" w14:textId="15046988" w:rsidR="001C4BF4" w:rsidRDefault="0056592D" w:rsidP="001C4BF4">
      <w:pPr>
        <w:pStyle w:val="Heading2"/>
        <w:rPr>
          <w:b/>
          <w:bCs/>
          <w:u w:val="single"/>
        </w:rPr>
      </w:pPr>
      <w:r>
        <w:t>Section 19.</w:t>
      </w:r>
      <w:r w:rsidR="001C4BF4">
        <w:t xml:space="preserve"> </w:t>
      </w:r>
      <w:r>
        <w:rPr>
          <w:b/>
          <w:bCs/>
          <w:u w:val="single"/>
        </w:rPr>
        <w:t xml:space="preserve">“Property” </w:t>
      </w:r>
    </w:p>
    <w:p w14:paraId="21BE1D1D" w14:textId="0D283D05" w:rsidR="0056592D" w:rsidRDefault="0056592D" w:rsidP="0056592D">
      <w:r>
        <w:t xml:space="preserve">shall mean and refer to </w:t>
      </w:r>
      <w:proofErr w:type="gramStart"/>
      <w:r>
        <w:t>all of</w:t>
      </w:r>
      <w:proofErr w:type="gramEnd"/>
      <w:r>
        <w:t xml:space="preserve"> the real property describe</w:t>
      </w:r>
      <w:r w:rsidR="00DD3B07">
        <w:t>d</w:t>
      </w:r>
      <w:r>
        <w:t xml:space="preserve"> in the aforesaid Plat Map, together with such</w:t>
      </w:r>
      <w:r w:rsidR="00CA0BBF">
        <w:t xml:space="preserve"> </w:t>
      </w:r>
      <w:r>
        <w:t>portio</w:t>
      </w:r>
      <w:r w:rsidR="00CA0BBF">
        <w:t>n</w:t>
      </w:r>
      <w:r>
        <w:t xml:space="preserve"> of the real prope</w:t>
      </w:r>
      <w:r w:rsidR="00CA0BBF">
        <w:t>rty describe</w:t>
      </w:r>
      <w:r w:rsidR="00DD3B07">
        <w:t>d</w:t>
      </w:r>
      <w:r w:rsidR="00CA0BBF">
        <w:t xml:space="preserve"> in any additional exhibit to be attached thereto with respect to which a Notice of Addition of </w:t>
      </w:r>
      <w:r w:rsidR="00881278">
        <w:t>Property</w:t>
      </w:r>
      <w:r w:rsidR="00CA0BBF">
        <w:t xml:space="preserve"> has been </w:t>
      </w:r>
      <w:r w:rsidR="00881278">
        <w:t>recorded</w:t>
      </w:r>
      <w:r w:rsidR="00CA0BBF">
        <w:t xml:space="preserve"> subjecting it to this </w:t>
      </w:r>
      <w:r w:rsidR="00881278">
        <w:t>Declaration</w:t>
      </w:r>
      <w:r w:rsidR="00CA0BBF">
        <w:t xml:space="preserve"> </w:t>
      </w:r>
      <w:r w:rsidR="00881278">
        <w:t>and to</w:t>
      </w:r>
      <w:r w:rsidR="00CA0BBF">
        <w:t xml:space="preserve"> the jur</w:t>
      </w:r>
      <w:r w:rsidR="00881278">
        <w:t>isdi</w:t>
      </w:r>
      <w:r w:rsidR="00CA0BBF">
        <w:t>c</w:t>
      </w:r>
      <w:r w:rsidR="00881278">
        <w:t>tion of the Association as provided herein.</w:t>
      </w:r>
    </w:p>
    <w:p w14:paraId="787CA0E4" w14:textId="73EEC476" w:rsidR="001C4BF4" w:rsidRDefault="00943420" w:rsidP="001C4BF4">
      <w:pPr>
        <w:pStyle w:val="Heading2"/>
      </w:pPr>
      <w:r>
        <w:lastRenderedPageBreak/>
        <w:t>Section 20.</w:t>
      </w:r>
      <w:r w:rsidR="001C4BF4">
        <w:t xml:space="preserve"> </w:t>
      </w:r>
      <w:r>
        <w:rPr>
          <w:b/>
          <w:bCs/>
          <w:u w:val="single"/>
        </w:rPr>
        <w:t xml:space="preserve">“Maintenance </w:t>
      </w:r>
      <w:r w:rsidR="002B1858">
        <w:rPr>
          <w:b/>
          <w:bCs/>
          <w:u w:val="single"/>
        </w:rPr>
        <w:t>Funds”</w:t>
      </w:r>
      <w:r w:rsidR="002B1858">
        <w:t xml:space="preserve"> </w:t>
      </w:r>
    </w:p>
    <w:p w14:paraId="020A6A0F" w14:textId="65513C21" w:rsidR="00943420" w:rsidRDefault="002B1858" w:rsidP="00943420">
      <w:r>
        <w:t>shall</w:t>
      </w:r>
      <w:r w:rsidR="00943420">
        <w:t xml:space="preserve"> mean the accounts created for the receipts and disbursements of the Association, pursuant to Article VI hereof.</w:t>
      </w:r>
    </w:p>
    <w:p w14:paraId="0C7A99F1" w14:textId="60C8F360" w:rsidR="001C4BF4" w:rsidRDefault="00FA4B28" w:rsidP="001C4BF4">
      <w:pPr>
        <w:pStyle w:val="Heading2"/>
      </w:pPr>
      <w:r>
        <w:t>Section 21.</w:t>
      </w:r>
      <w:r w:rsidR="001C4BF4">
        <w:t xml:space="preserve"> </w:t>
      </w:r>
      <w:r>
        <w:rPr>
          <w:b/>
          <w:bCs/>
          <w:u w:val="single"/>
        </w:rPr>
        <w:t>“Lot”</w:t>
      </w:r>
      <w:r>
        <w:t xml:space="preserve"> </w:t>
      </w:r>
    </w:p>
    <w:p w14:paraId="6993621F" w14:textId="27530C77" w:rsidR="00FA4B28" w:rsidRDefault="00FA4B28" w:rsidP="00FA4B28">
      <w:r>
        <w:t>shall mean and refer to any residential Lot or parcel of</w:t>
      </w:r>
      <w:r w:rsidR="002B1858">
        <w:t xml:space="preserve"> </w:t>
      </w:r>
      <w:r>
        <w:t xml:space="preserve">land shown upon any recorded subdivision plat of the Property, </w:t>
      </w:r>
      <w:proofErr w:type="gramStart"/>
      <w:r>
        <w:t>with the exception of</w:t>
      </w:r>
      <w:proofErr w:type="gramEnd"/>
      <w:r>
        <w:t xml:space="preserve"> the Co</w:t>
      </w:r>
      <w:r w:rsidR="005B42CE">
        <w:t>m</w:t>
      </w:r>
      <w:r>
        <w:t>mon Area.</w:t>
      </w:r>
    </w:p>
    <w:p w14:paraId="68E35578" w14:textId="32F9186A" w:rsidR="002C47E4" w:rsidRDefault="002B1858" w:rsidP="002C47E4">
      <w:pPr>
        <w:pStyle w:val="Heading2"/>
      </w:pPr>
      <w:r>
        <w:t>Section 22.</w:t>
      </w:r>
      <w:r w:rsidR="002C47E4">
        <w:t xml:space="preserve"> </w:t>
      </w:r>
      <w:r>
        <w:rPr>
          <w:b/>
          <w:bCs/>
          <w:u w:val="single"/>
        </w:rPr>
        <w:t>“</w:t>
      </w:r>
      <w:r w:rsidR="00355DC4">
        <w:rPr>
          <w:b/>
          <w:bCs/>
          <w:u w:val="single"/>
        </w:rPr>
        <w:t>Manager”</w:t>
      </w:r>
      <w:r w:rsidR="00BB747F">
        <w:t xml:space="preserve"> </w:t>
      </w:r>
    </w:p>
    <w:p w14:paraId="66922D6C" w14:textId="3811FF62" w:rsidR="002B1858" w:rsidRDefault="00BB747F" w:rsidP="002B1858">
      <w:r>
        <w:t>s</w:t>
      </w:r>
      <w:r w:rsidR="00355DC4">
        <w:t>hall</w:t>
      </w:r>
      <w:r w:rsidR="002B1858">
        <w:t xml:space="preserve"> mean the person, firm, </w:t>
      </w:r>
      <w:r w:rsidR="007945C9">
        <w:t>corporation</w:t>
      </w:r>
      <w:r w:rsidR="002B1858">
        <w:t xml:space="preserve"> or its agents retained or employed by the Association hereunder and delegated certain duties, powers and functions by the Association.</w:t>
      </w:r>
    </w:p>
    <w:p w14:paraId="0C2E9279" w14:textId="60A5B5E4" w:rsidR="002C47E4" w:rsidRDefault="00355DC4" w:rsidP="002C47E4">
      <w:pPr>
        <w:pStyle w:val="Heading2"/>
      </w:pPr>
      <w:r>
        <w:t>Section 23.</w:t>
      </w:r>
      <w:r w:rsidR="002C47E4">
        <w:t xml:space="preserve"> </w:t>
      </w:r>
      <w:r>
        <w:rPr>
          <w:b/>
          <w:bCs/>
          <w:u w:val="single"/>
        </w:rPr>
        <w:t>“Member”</w:t>
      </w:r>
      <w:r w:rsidR="00BB747F">
        <w:t xml:space="preserve"> </w:t>
      </w:r>
    </w:p>
    <w:p w14:paraId="34F36E62" w14:textId="192A709A" w:rsidR="00355DC4" w:rsidRDefault="00BB747F" w:rsidP="00355DC4">
      <w:r>
        <w:t>s</w:t>
      </w:r>
      <w:r w:rsidR="00355DC4">
        <w:t>hall mean any person or entity holding a membership in the Association as provided herein.</w:t>
      </w:r>
    </w:p>
    <w:p w14:paraId="3DA273D9" w14:textId="6BCA6759" w:rsidR="002C47E4" w:rsidRDefault="00BB747F" w:rsidP="002C47E4">
      <w:pPr>
        <w:pStyle w:val="Heading2"/>
      </w:pPr>
      <w:r>
        <w:t>Section 24.</w:t>
      </w:r>
      <w:r w:rsidR="002C47E4">
        <w:t xml:space="preserve"> </w:t>
      </w:r>
      <w:r>
        <w:rPr>
          <w:b/>
          <w:bCs/>
          <w:u w:val="single"/>
        </w:rPr>
        <w:t>“Mortgage”</w:t>
      </w:r>
      <w:r>
        <w:t xml:space="preserve"> </w:t>
      </w:r>
    </w:p>
    <w:p w14:paraId="1A51A9F7" w14:textId="503FE0DE" w:rsidR="00BB747F" w:rsidRDefault="00BB747F" w:rsidP="00BB747F">
      <w:r>
        <w:t>shall mean any mortgage or Deed of Trust or other conveyance of a Lot to secure the performance of an obligation, which will be</w:t>
      </w:r>
      <w:r w:rsidR="00C36947">
        <w:t xml:space="preserve"> void and reconveyed upon the completion of such performance. The term “Deed of Trust” or “Trust Deed” when used herein shall be synonymous with the term “Mortgage.”</w:t>
      </w:r>
    </w:p>
    <w:p w14:paraId="44E55C85" w14:textId="60BEBABD" w:rsidR="002C47E4" w:rsidRDefault="00C36947" w:rsidP="002C47E4">
      <w:pPr>
        <w:pStyle w:val="Heading2"/>
        <w:rPr>
          <w:b/>
          <w:bCs/>
          <w:u w:val="single"/>
        </w:rPr>
      </w:pPr>
      <w:r>
        <w:t>Section 25.</w:t>
      </w:r>
      <w:r w:rsidR="002C47E4">
        <w:t xml:space="preserve"> </w:t>
      </w:r>
      <w:r w:rsidR="00C61B8A" w:rsidRPr="00C61B8A">
        <w:rPr>
          <w:b/>
          <w:bCs/>
          <w:u w:val="single"/>
        </w:rPr>
        <w:t xml:space="preserve">“Mortgagee” </w:t>
      </w:r>
    </w:p>
    <w:p w14:paraId="189D5192" w14:textId="47840C3B" w:rsidR="00C36947" w:rsidRDefault="00C61B8A" w:rsidP="00C36947">
      <w:r>
        <w:t xml:space="preserve">shall mean a person or entity to </w:t>
      </w:r>
      <w:r w:rsidR="00F667E6">
        <w:t>whom</w:t>
      </w:r>
      <w:r>
        <w:t xml:space="preserve"> a Mortgage</w:t>
      </w:r>
      <w:r w:rsidR="0018028F">
        <w:t xml:space="preserve"> is made and shall include the Beneficiary of a Deed of Trust.</w:t>
      </w:r>
    </w:p>
    <w:p w14:paraId="248BD9B0" w14:textId="53523952" w:rsidR="002C47E4" w:rsidRDefault="0018028F" w:rsidP="002C47E4">
      <w:pPr>
        <w:pStyle w:val="Heading2"/>
      </w:pPr>
      <w:r>
        <w:t>Section 26.</w:t>
      </w:r>
      <w:r w:rsidR="002C47E4">
        <w:t xml:space="preserve"> </w:t>
      </w:r>
      <w:r w:rsidR="000E10EC">
        <w:rPr>
          <w:b/>
          <w:bCs/>
          <w:u w:val="single"/>
        </w:rPr>
        <w:t>“Mortgagor”</w:t>
      </w:r>
      <w:r w:rsidR="000E10EC">
        <w:t xml:space="preserve"> </w:t>
      </w:r>
    </w:p>
    <w:p w14:paraId="68265F74" w14:textId="4DE417CD" w:rsidR="0018028F" w:rsidRDefault="000E10EC" w:rsidP="0018028F">
      <w:r>
        <w:t xml:space="preserve">shall mean a person or entity who </w:t>
      </w:r>
      <w:r w:rsidR="00765A1C">
        <w:t>mortgages</w:t>
      </w:r>
      <w:r>
        <w:t xml:space="preserve"> his or its property to another (i.e., the make</w:t>
      </w:r>
      <w:r w:rsidR="009822DA">
        <w:t>r</w:t>
      </w:r>
      <w:r>
        <w:t xml:space="preserve"> of a Mortgage), and shall include the trustor of a Deed of Trust. The term Mortgagor shall be synonymous with the term “Trustor.”</w:t>
      </w:r>
    </w:p>
    <w:p w14:paraId="54FFAB74" w14:textId="3C98E0BC" w:rsidR="002C47E4" w:rsidRDefault="00ED209E" w:rsidP="002C47E4">
      <w:pPr>
        <w:pStyle w:val="Heading2"/>
      </w:pPr>
      <w:r>
        <w:t>Section 27.</w:t>
      </w:r>
      <w:r w:rsidR="002C47E4">
        <w:t xml:space="preserve"> </w:t>
      </w:r>
      <w:r>
        <w:rPr>
          <w:b/>
          <w:bCs/>
          <w:u w:val="single"/>
        </w:rPr>
        <w:t>“First Mortgagee”</w:t>
      </w:r>
      <w:r>
        <w:t xml:space="preserve"> </w:t>
      </w:r>
    </w:p>
    <w:p w14:paraId="78DD1DE9" w14:textId="001CA758" w:rsidR="00ED209E" w:rsidRDefault="00ED209E" w:rsidP="00ED209E">
      <w:r>
        <w:t xml:space="preserve">shall mean any lender </w:t>
      </w:r>
      <w:r w:rsidR="00765A1C">
        <w:t xml:space="preserve">which holds a Mortgage or Trust Deed which constitutes a first and prior lien </w:t>
      </w:r>
      <w:r w:rsidR="000573A7">
        <w:t>vis a vis any other Mortgage or Trust Deed on the same real property. The term First Mortgagee will also include any beneficiary named in any such first and prior Trust Deed.</w:t>
      </w:r>
    </w:p>
    <w:p w14:paraId="1E4880CA" w14:textId="784EB24A" w:rsidR="002C47E4" w:rsidRDefault="008A1BC4" w:rsidP="002C47E4">
      <w:pPr>
        <w:pStyle w:val="Heading2"/>
        <w:rPr>
          <w:b/>
          <w:bCs/>
          <w:u w:val="single"/>
        </w:rPr>
      </w:pPr>
      <w:r>
        <w:t>Section 28.</w:t>
      </w:r>
      <w:r w:rsidR="002C47E4">
        <w:t xml:space="preserve"> </w:t>
      </w:r>
      <w:r>
        <w:rPr>
          <w:b/>
          <w:bCs/>
          <w:u w:val="single"/>
        </w:rPr>
        <w:t xml:space="preserve">“Notice of Hearing” </w:t>
      </w:r>
    </w:p>
    <w:p w14:paraId="3517F2FF" w14:textId="4FF25234" w:rsidR="008A1BC4" w:rsidRDefault="008A1BC4" w:rsidP="008A1BC4">
      <w:r>
        <w:t xml:space="preserve">shall mean written notice of a hearing before a quorum of the Board, at which the Owner concerned shall have an opportunity to be heard in person or by counsel at the Owner’s expense. </w:t>
      </w:r>
    </w:p>
    <w:p w14:paraId="648DADCE" w14:textId="7FCB31DB" w:rsidR="002C47E4" w:rsidRDefault="00137938" w:rsidP="002C47E4">
      <w:pPr>
        <w:pStyle w:val="Heading2"/>
        <w:rPr>
          <w:b/>
          <w:bCs/>
          <w:u w:val="single"/>
        </w:rPr>
      </w:pPr>
      <w:r>
        <w:t>Section 29.</w:t>
      </w:r>
      <w:r w:rsidR="002C47E4">
        <w:t xml:space="preserve"> </w:t>
      </w:r>
      <w:r>
        <w:rPr>
          <w:b/>
          <w:bCs/>
          <w:u w:val="single"/>
        </w:rPr>
        <w:t xml:space="preserve">“Owner” </w:t>
      </w:r>
    </w:p>
    <w:p w14:paraId="18CFC15E" w14:textId="5CF32B23" w:rsidR="00137938" w:rsidRDefault="00137938" w:rsidP="00137938">
      <w:r>
        <w:t xml:space="preserve">shall mean and refer to the person or persons or other legal entity or entities, including Declarant, holding fee simple interest or record to any Lot which is a part of the Property, including buyers under executory contracts of sale, but excluding those having such interest merely as security of the performance of an obligation. For purposes of </w:t>
      </w:r>
      <w:r w:rsidR="00CA09E7">
        <w:t xml:space="preserve">Article X only, unless the context otherwise requires, Owner shall also include the family, invitees, </w:t>
      </w:r>
      <w:r w:rsidR="00EE2812">
        <w:t>licensees,</w:t>
      </w:r>
      <w:r w:rsidR="00CA09E7">
        <w:t xml:space="preserve"> and lessees of any Owner.</w:t>
      </w:r>
    </w:p>
    <w:p w14:paraId="1A525D96" w14:textId="1851A349" w:rsidR="002C47E4" w:rsidRDefault="002C47E4" w:rsidP="002C47E4">
      <w:pPr>
        <w:pStyle w:val="Heading2"/>
      </w:pPr>
      <w:r>
        <w:lastRenderedPageBreak/>
        <w:t xml:space="preserve">Section 30. </w:t>
      </w:r>
      <w:r w:rsidR="007B0550">
        <w:rPr>
          <w:b/>
          <w:bCs/>
          <w:u w:val="single"/>
        </w:rPr>
        <w:t>“Person”</w:t>
      </w:r>
    </w:p>
    <w:p w14:paraId="72BE1406" w14:textId="380FF7D1" w:rsidR="007B0550" w:rsidRDefault="00C20E25" w:rsidP="007B0550">
      <w:r>
        <w:t>s</w:t>
      </w:r>
      <w:r w:rsidR="007B0550">
        <w:t>hall mean a natural individual or any other entity with the legal right to hold title to real property.</w:t>
      </w:r>
    </w:p>
    <w:p w14:paraId="4FBE3D40" w14:textId="746DAA70" w:rsidR="007B0550" w:rsidRDefault="007B0550" w:rsidP="007B0550">
      <w:pPr>
        <w:pStyle w:val="Heading2"/>
        <w:rPr>
          <w:b/>
          <w:bCs/>
          <w:u w:val="single"/>
        </w:rPr>
      </w:pPr>
      <w:r>
        <w:t xml:space="preserve">Section 31. </w:t>
      </w:r>
      <w:r>
        <w:rPr>
          <w:b/>
          <w:bCs/>
          <w:u w:val="single"/>
        </w:rPr>
        <w:t>“Record, Recorded, Filed and Recordation”</w:t>
      </w:r>
    </w:p>
    <w:p w14:paraId="17C8B917" w14:textId="1FC39BA5" w:rsidR="007B0550" w:rsidRDefault="00C20E25" w:rsidP="007B0550">
      <w:r>
        <w:t>s</w:t>
      </w:r>
      <w:r w:rsidR="007B0550">
        <w:t>hall mean, with respect to any document, the recordation of such document in the Office of the Salt Lake County Recorder, State of Utah.</w:t>
      </w:r>
    </w:p>
    <w:p w14:paraId="7FDB5BCD" w14:textId="440D5F91" w:rsidR="007B0550" w:rsidRDefault="00352953" w:rsidP="00352953">
      <w:pPr>
        <w:pStyle w:val="Heading2"/>
        <w:rPr>
          <w:b/>
          <w:bCs/>
          <w:u w:val="single"/>
        </w:rPr>
      </w:pPr>
      <w:r>
        <w:t xml:space="preserve">Section 32. </w:t>
      </w:r>
      <w:r>
        <w:rPr>
          <w:b/>
          <w:bCs/>
          <w:u w:val="single"/>
        </w:rPr>
        <w:t>“Phase”</w:t>
      </w:r>
    </w:p>
    <w:p w14:paraId="44EC6FEA" w14:textId="35D0FEED" w:rsidR="00352953" w:rsidRDefault="00D774AC" w:rsidP="00352953">
      <w:r>
        <w:t>s</w:t>
      </w:r>
      <w:r w:rsidR="00352953">
        <w:t>hall mean a parcel of real property which has been divided or separated into Lots</w:t>
      </w:r>
      <w:r w:rsidR="007F2C28">
        <w:t>, shown on a recorded subdivision map.</w:t>
      </w:r>
    </w:p>
    <w:p w14:paraId="31D4BDC3" w14:textId="3F91C015" w:rsidR="007F2C28" w:rsidRDefault="007F2C28" w:rsidP="007F2C28">
      <w:pPr>
        <w:pStyle w:val="Heading2"/>
        <w:rPr>
          <w:b/>
          <w:bCs/>
          <w:u w:val="single"/>
        </w:rPr>
      </w:pPr>
      <w:r>
        <w:t xml:space="preserve">Section 33. </w:t>
      </w:r>
      <w:r w:rsidR="658F3886">
        <w:t>“</w:t>
      </w:r>
      <w:r>
        <w:rPr>
          <w:b/>
          <w:bCs/>
          <w:u w:val="single"/>
        </w:rPr>
        <w:t>Single Family Detached House”</w:t>
      </w:r>
    </w:p>
    <w:p w14:paraId="41018006" w14:textId="359BBD7A" w:rsidR="007F2C28" w:rsidRDefault="00D774AC" w:rsidP="007F2C28">
      <w:r>
        <w:t>s</w:t>
      </w:r>
      <w:r w:rsidR="007F2C28">
        <w:t>hall mean a building:</w:t>
      </w:r>
    </w:p>
    <w:p w14:paraId="028345A0" w14:textId="26E030DB" w:rsidR="007F2C28" w:rsidRDefault="00D774AC" w:rsidP="007F2C28">
      <w:pPr>
        <w:pStyle w:val="ListParagraph"/>
        <w:numPr>
          <w:ilvl w:val="0"/>
          <w:numId w:val="14"/>
        </w:numPr>
      </w:pPr>
      <w:r>
        <w:t>w</w:t>
      </w:r>
      <w:r w:rsidR="007F2C28">
        <w:t>hich is located</w:t>
      </w:r>
      <w:r w:rsidR="00F138A5">
        <w:t xml:space="preserve"> on a privately owned Lot,</w:t>
      </w:r>
    </w:p>
    <w:p w14:paraId="68368AFA" w14:textId="198E209F" w:rsidR="00F138A5" w:rsidRDefault="00D774AC" w:rsidP="007F2C28">
      <w:pPr>
        <w:pStyle w:val="ListParagraph"/>
        <w:numPr>
          <w:ilvl w:val="0"/>
          <w:numId w:val="14"/>
        </w:numPr>
      </w:pPr>
      <w:r>
        <w:t>w</w:t>
      </w:r>
      <w:r w:rsidR="00F138A5">
        <w:t>hich is not attached to another building, and</w:t>
      </w:r>
    </w:p>
    <w:p w14:paraId="2B5BDD8A" w14:textId="419F17B5" w:rsidR="00F138A5" w:rsidRDefault="00D774AC" w:rsidP="007F2C28">
      <w:pPr>
        <w:pStyle w:val="ListParagraph"/>
        <w:numPr>
          <w:ilvl w:val="0"/>
          <w:numId w:val="14"/>
        </w:numPr>
      </w:pPr>
      <w:r>
        <w:t>w</w:t>
      </w:r>
      <w:r w:rsidR="00F138A5">
        <w:t>hich is used as a dwelling for a single family</w:t>
      </w:r>
      <w:r w:rsidR="00002343">
        <w:t>.</w:t>
      </w:r>
    </w:p>
    <w:p w14:paraId="64F38020" w14:textId="502A1E13" w:rsidR="00002343" w:rsidRDefault="009C381C" w:rsidP="009C381C">
      <w:pPr>
        <w:pStyle w:val="Heading2"/>
        <w:rPr>
          <w:b/>
          <w:bCs/>
          <w:u w:val="single"/>
        </w:rPr>
      </w:pPr>
      <w:r>
        <w:t xml:space="preserve">Section 34: </w:t>
      </w:r>
      <w:r>
        <w:rPr>
          <w:b/>
          <w:bCs/>
          <w:u w:val="single"/>
        </w:rPr>
        <w:t>“Supplemental Declaration”</w:t>
      </w:r>
    </w:p>
    <w:p w14:paraId="33129992" w14:textId="087DB42C" w:rsidR="009C381C" w:rsidRDefault="00D774AC" w:rsidP="009C381C">
      <w:r>
        <w:t>s</w:t>
      </w:r>
      <w:r w:rsidR="009C381C">
        <w:t>hall mean any declaration of covenants, conditions and restrictions which may be recorded by Declarant pursuant to Article XIV of this Declaration.</w:t>
      </w:r>
    </w:p>
    <w:p w14:paraId="25146544" w14:textId="1D01DA57" w:rsidR="009C381C" w:rsidRDefault="00047EB5" w:rsidP="009C381C">
      <w:pPr>
        <w:pStyle w:val="Heading2"/>
        <w:rPr>
          <w:b/>
          <w:bCs/>
          <w:u w:val="single"/>
        </w:rPr>
      </w:pPr>
      <w:r>
        <w:t xml:space="preserve">Section 35: </w:t>
      </w:r>
      <w:r>
        <w:rPr>
          <w:b/>
          <w:bCs/>
          <w:u w:val="single"/>
        </w:rPr>
        <w:t>“Transfer Assessment”</w:t>
      </w:r>
    </w:p>
    <w:p w14:paraId="14BD522D" w14:textId="044C8D56" w:rsidR="00047EB5" w:rsidRDefault="00081705" w:rsidP="00047EB5">
      <w:r>
        <w:t>s</w:t>
      </w:r>
      <w:r w:rsidR="00047EB5">
        <w:t>hall mean a charge against a particular new Owner, and his Lot, to cover the cost to the Association of effectuating a transfer of membership upon the books of the Association, in an amount as set forth in Section 2 of Article III of this Declaration.</w:t>
      </w:r>
    </w:p>
    <w:p w14:paraId="7361F69C" w14:textId="48D17BD7" w:rsidR="00047EB5" w:rsidRDefault="00047EB5" w:rsidP="00047EB5">
      <w:r>
        <w:t xml:space="preserve">The forgoing definitions shall be applicable to this Declaration </w:t>
      </w:r>
      <w:proofErr w:type="gramStart"/>
      <w:r>
        <w:t xml:space="preserve">and </w:t>
      </w:r>
      <w:r w:rsidR="007062C0">
        <w:t>also</w:t>
      </w:r>
      <w:proofErr w:type="gramEnd"/>
      <w:r>
        <w:t xml:space="preserve"> to any Notice of </w:t>
      </w:r>
      <w:r w:rsidR="00E15D64">
        <w:t xml:space="preserve">Addition of </w:t>
      </w:r>
      <w:r w:rsidR="007062C0">
        <w:t>Property</w:t>
      </w:r>
      <w:r>
        <w:t xml:space="preserve">, Supplemental Declaration or </w:t>
      </w:r>
      <w:r w:rsidR="007062C0">
        <w:t>Declaration</w:t>
      </w:r>
      <w:r>
        <w:t xml:space="preserve"> of Amendment, unless otherwise expressly provided, recorded pursuant to the provisions of this </w:t>
      </w:r>
      <w:r w:rsidR="007062C0">
        <w:t>Declaration</w:t>
      </w:r>
      <w:r>
        <w:t>.</w:t>
      </w:r>
    </w:p>
    <w:p w14:paraId="1DE30AFF" w14:textId="2A29ACA2" w:rsidR="007062C0" w:rsidRDefault="007062C0">
      <w:r>
        <w:br w:type="page"/>
      </w:r>
    </w:p>
    <w:p w14:paraId="3009D942" w14:textId="55C43B0E" w:rsidR="00D1412B" w:rsidRDefault="007062C0" w:rsidP="00D1412B">
      <w:pPr>
        <w:pStyle w:val="Heading1"/>
      </w:pPr>
      <w:r>
        <w:lastRenderedPageBreak/>
        <w:t>ARTICLE II</w:t>
      </w:r>
      <w:r w:rsidR="00D1412B">
        <w:t>. Owner’s Property Rights</w:t>
      </w:r>
    </w:p>
    <w:p w14:paraId="62AA3896" w14:textId="67647590" w:rsidR="00D1412B" w:rsidRDefault="00D1412B" w:rsidP="00D1412B">
      <w:pPr>
        <w:pStyle w:val="Heading2"/>
        <w:rPr>
          <w:b/>
          <w:bCs/>
          <w:u w:val="single"/>
        </w:rPr>
      </w:pPr>
      <w:r>
        <w:t xml:space="preserve">Section 1. </w:t>
      </w:r>
      <w:r>
        <w:rPr>
          <w:b/>
          <w:bCs/>
          <w:u w:val="single"/>
        </w:rPr>
        <w:t>Owner’s Easements of Enjoyment.</w:t>
      </w:r>
    </w:p>
    <w:p w14:paraId="37E428ED" w14:textId="41840EB8" w:rsidR="00D1412B" w:rsidRDefault="00D1412B" w:rsidP="00D1412B">
      <w:r>
        <w:t>Each owner shall have a right and easement of ingress and egress and of enjoyment in, to and over the Common Area which shall be appurtenant to and shall pass with title to every Lot, subject to the following provisions:</w:t>
      </w:r>
    </w:p>
    <w:p w14:paraId="5B7E52C0" w14:textId="2BA1971C" w:rsidR="00D1412B" w:rsidRDefault="00D1412B" w:rsidP="00D1412B">
      <w:pPr>
        <w:pStyle w:val="ListParagraph"/>
        <w:numPr>
          <w:ilvl w:val="0"/>
          <w:numId w:val="15"/>
        </w:numPr>
      </w:pPr>
      <w:r>
        <w:t xml:space="preserve">The right of </w:t>
      </w:r>
      <w:commentRangeStart w:id="1"/>
      <w:commentRangeStart w:id="2"/>
      <w:r w:rsidR="00E15D64">
        <w:t>Declarant</w:t>
      </w:r>
      <w:commentRangeEnd w:id="1"/>
      <w:r w:rsidR="00410990">
        <w:rPr>
          <w:rStyle w:val="CommentReference"/>
        </w:rPr>
        <w:commentReference w:id="1"/>
      </w:r>
      <w:commentRangeEnd w:id="2"/>
      <w:r>
        <w:rPr>
          <w:rStyle w:val="CommentReference"/>
        </w:rPr>
        <w:commentReference w:id="2"/>
      </w:r>
      <w:r>
        <w:t xml:space="preserve"> to annex additional Common area thereto pursuant to the terms of Article XIV</w:t>
      </w:r>
      <w:r w:rsidR="000E7A7F">
        <w:t>.</w:t>
      </w:r>
    </w:p>
    <w:p w14:paraId="680F7A91" w14:textId="5EFEDF6E" w:rsidR="00D1412B" w:rsidRDefault="00286F47" w:rsidP="00D1412B">
      <w:pPr>
        <w:pStyle w:val="ListParagraph"/>
        <w:numPr>
          <w:ilvl w:val="0"/>
          <w:numId w:val="15"/>
        </w:numPr>
      </w:pPr>
      <w:r>
        <w:t xml:space="preserve">The right of the Association to reasonably limit the number of guests of Owners using </w:t>
      </w:r>
      <w:r w:rsidR="000E7A7F">
        <w:t>t</w:t>
      </w:r>
      <w:r>
        <w:t>he Common Area facilities.</w:t>
      </w:r>
    </w:p>
    <w:p w14:paraId="260C2DC9" w14:textId="43B18C07" w:rsidR="00286F47" w:rsidRDefault="00286F47" w:rsidP="00D1412B">
      <w:pPr>
        <w:pStyle w:val="ListParagraph"/>
        <w:numPr>
          <w:ilvl w:val="0"/>
          <w:numId w:val="15"/>
        </w:numPr>
      </w:pPr>
      <w:r>
        <w:t>The right of the Association to establish un</w:t>
      </w:r>
      <w:r w:rsidR="00130CD4">
        <w:t>i</w:t>
      </w:r>
      <w:r>
        <w:t>form rules and regulations pertaining to the use of the Common Area, including but not limited to, the right and obligation of the Association to enforce all parking restrictions within the Common Area as set forth in Section 3 of this Article II.</w:t>
      </w:r>
    </w:p>
    <w:p w14:paraId="411AFA65" w14:textId="237A7313" w:rsidR="00286F47" w:rsidRDefault="00877069" w:rsidP="00D1412B">
      <w:pPr>
        <w:pStyle w:val="ListParagraph"/>
        <w:numPr>
          <w:ilvl w:val="0"/>
          <w:numId w:val="15"/>
        </w:numPr>
      </w:pPr>
      <w:r>
        <w:t xml:space="preserve">The right of the Association in accordance with its Article of Incorporation, </w:t>
      </w:r>
      <w:r w:rsidR="00266080">
        <w:t>B</w:t>
      </w:r>
      <w:r>
        <w:t xml:space="preserve">y-laws and this Declaration, with the vote of or written assent of two-thirds (2/3) of its member (excluding therefrom the voting power of Declarant), to borrow money for the purpose of improving he Common Area and facilities and </w:t>
      </w:r>
      <w:r w:rsidR="00FF23A4">
        <w:t>in aid thereof, and subject to the provisions of Articles XIII of this Declaration, to mortgage, pledge, deed in trust, or hypothecate any o</w:t>
      </w:r>
      <w:r w:rsidR="00130CD4">
        <w:t>r</w:t>
      </w:r>
      <w:r w:rsidR="00FF23A4">
        <w:t xml:space="preserve"> all of its real o</w:t>
      </w:r>
      <w:r w:rsidR="00130CD4">
        <w:t>r</w:t>
      </w:r>
      <w:r w:rsidR="00FF23A4">
        <w:t xml:space="preserve"> personal property as security for </w:t>
      </w:r>
      <w:r w:rsidR="00A23AED">
        <w:t>money borrowed</w:t>
      </w:r>
      <w:r w:rsidR="00FF23A4">
        <w:t xml:space="preserve"> or </w:t>
      </w:r>
      <w:r w:rsidR="00A23AED">
        <w:t>debts incurred, provide</w:t>
      </w:r>
      <w:r w:rsidR="00264F00">
        <w:t>d</w:t>
      </w:r>
      <w:r w:rsidR="00A23AED">
        <w:t xml:space="preserve"> that the rights of any Mortgagee shall be subordinated to the rights of the Owners.</w:t>
      </w:r>
    </w:p>
    <w:p w14:paraId="2ABA4C22" w14:textId="2B9D62BD" w:rsidR="00A23AED" w:rsidRDefault="00CA1739" w:rsidP="00D1412B">
      <w:pPr>
        <w:pStyle w:val="ListParagraph"/>
        <w:numPr>
          <w:ilvl w:val="0"/>
          <w:numId w:val="15"/>
        </w:numPr>
      </w:pPr>
      <w:r>
        <w:t>Subject to the provisions of Article XIII of t</w:t>
      </w:r>
      <w:r w:rsidR="00264F00">
        <w:t>h</w:t>
      </w:r>
      <w:r>
        <w:t>is Declaration, the right of the Association to dedicate, release, alienate or transfer all o</w:t>
      </w:r>
      <w:r w:rsidR="000E7A7F">
        <w:t>r</w:t>
      </w:r>
      <w:r>
        <w:t xml:space="preserve"> any part of the </w:t>
      </w:r>
      <w:r w:rsidR="005A6BA0">
        <w:t xml:space="preserve">Common Area to any public agency, authority or utility for such purpose and </w:t>
      </w:r>
      <w:r w:rsidR="00313C24">
        <w:t>subject</w:t>
      </w:r>
      <w:r w:rsidR="005A6BA0">
        <w:t xml:space="preserve"> to such conditions as may</w:t>
      </w:r>
      <w:r w:rsidR="00343BC7">
        <w:t xml:space="preserve"> </w:t>
      </w:r>
      <w:r w:rsidR="005A6BA0">
        <w:t>be agree</w:t>
      </w:r>
      <w:r w:rsidR="00343BC7">
        <w:t>d</w:t>
      </w:r>
      <w:r w:rsidR="005A6BA0">
        <w:t xml:space="preserve"> to by the Members. No such dedicat</w:t>
      </w:r>
      <w:r w:rsidR="00413E57">
        <w:t>ion</w:t>
      </w:r>
      <w:r w:rsidR="005A6BA0">
        <w:t xml:space="preserve">, release, </w:t>
      </w:r>
      <w:r w:rsidR="00EE2812">
        <w:t>alienation,</w:t>
      </w:r>
      <w:r w:rsidR="005A6BA0">
        <w:t xml:space="preserve"> or transfer shall be effective,</w:t>
      </w:r>
      <w:r w:rsidR="00313C24">
        <w:t xml:space="preserve"> unless pursuant to an instrument signed by two-thirds (2/3) of the Class A Member</w:t>
      </w:r>
      <w:r w:rsidR="00130CD4">
        <w:t>s</w:t>
      </w:r>
      <w:r w:rsidR="00313C24">
        <w:t xml:space="preserve"> of the Association.</w:t>
      </w:r>
    </w:p>
    <w:p w14:paraId="1CD3A327" w14:textId="4FE1C766" w:rsidR="00313C24" w:rsidRDefault="00313C24" w:rsidP="00D1412B">
      <w:pPr>
        <w:pStyle w:val="ListParagraph"/>
        <w:numPr>
          <w:ilvl w:val="0"/>
          <w:numId w:val="15"/>
        </w:numPr>
      </w:pPr>
      <w:r>
        <w:t xml:space="preserve">The right </w:t>
      </w:r>
      <w:commentRangeStart w:id="3"/>
      <w:r>
        <w:t>of</w:t>
      </w:r>
      <w:commentRangeEnd w:id="3"/>
      <w:r w:rsidR="000E7A7F">
        <w:rPr>
          <w:rStyle w:val="CommentReference"/>
        </w:rPr>
        <w:commentReference w:id="3"/>
      </w:r>
      <w:r>
        <w:t xml:space="preserve"> the Declarant (and its sales agents, customers and representative</w:t>
      </w:r>
      <w:r w:rsidR="00130CD4">
        <w:t>s</w:t>
      </w:r>
      <w:r>
        <w:t xml:space="preserve">) to the nonexclusive use of the Common </w:t>
      </w:r>
      <w:r w:rsidR="00E0199B">
        <w:t>Area</w:t>
      </w:r>
      <w:r>
        <w:t xml:space="preserve"> and the facilities thereof, without </w:t>
      </w:r>
      <w:r w:rsidR="00784467">
        <w:t xml:space="preserve">charge, for sales, </w:t>
      </w:r>
      <w:r w:rsidR="00E0199B">
        <w:t>display</w:t>
      </w:r>
      <w:r w:rsidR="00784467">
        <w:t>, access, ingress, egress and exhibit purposes, which right the Declarant hereby reserves; provided</w:t>
      </w:r>
      <w:r w:rsidR="00417213">
        <w:t xml:space="preserve">, however, that such use shall not be for a period of more than ten (10) years after the date of </w:t>
      </w:r>
      <w:r w:rsidR="00E0199B">
        <w:t>recording</w:t>
      </w:r>
      <w:r w:rsidR="00417213">
        <w:t xml:space="preserve"> this </w:t>
      </w:r>
      <w:r w:rsidR="00E0199B">
        <w:t>Declaration</w:t>
      </w:r>
      <w:r w:rsidR="00417213">
        <w:t xml:space="preserve">. Upon the request of the Declarant and upon the vote of fifty-one percent (51%) of </w:t>
      </w:r>
      <w:r w:rsidR="00E0199B">
        <w:t>the</w:t>
      </w:r>
      <w:r w:rsidR="00417213">
        <w:t xml:space="preserve"> Class A Members of the Association, this term may be extended for an additional </w:t>
      </w:r>
      <w:proofErr w:type="gramStart"/>
      <w:r w:rsidR="00417213">
        <w:t>period of time</w:t>
      </w:r>
      <w:proofErr w:type="gramEnd"/>
      <w:r w:rsidR="00417213">
        <w:t xml:space="preserve">. </w:t>
      </w:r>
    </w:p>
    <w:p w14:paraId="6447240D" w14:textId="7A83C166" w:rsidR="00E0199B" w:rsidRDefault="00B02B74" w:rsidP="00D1412B">
      <w:pPr>
        <w:pStyle w:val="ListParagraph"/>
        <w:numPr>
          <w:ilvl w:val="0"/>
          <w:numId w:val="15"/>
        </w:numPr>
      </w:pPr>
      <w:r>
        <w:t xml:space="preserve">The right of the Association (by action of the Board) to reconstruct, replace or refinish any Improvement or portion thereof upon the Common Area, in accordance with the original design, finish or standard of construction of such Improvement, or of the general improvements within the Property, as the case may be; </w:t>
      </w:r>
      <w:r w:rsidR="00A86F37">
        <w:t>and not in accordance with such original design, finish or stand</w:t>
      </w:r>
      <w:r w:rsidR="001F57F2">
        <w:t>ard</w:t>
      </w:r>
      <w:r w:rsidR="00A86F37">
        <w:t xml:space="preserve"> of construction only with the vote or</w:t>
      </w:r>
      <w:r w:rsidR="00E60BEA">
        <w:t xml:space="preserve"> written consent of seventy-five percent (75%) of the Class A Members of the Association.</w:t>
      </w:r>
    </w:p>
    <w:p w14:paraId="1711FB33" w14:textId="065B05B5" w:rsidR="003A1E56" w:rsidRDefault="003A1E56" w:rsidP="00D1412B">
      <w:pPr>
        <w:pStyle w:val="ListParagraph"/>
        <w:numPr>
          <w:ilvl w:val="0"/>
          <w:numId w:val="15"/>
        </w:numPr>
      </w:pPr>
      <w:r>
        <w:t xml:space="preserve">The right of the Association to replace destroyed trees, </w:t>
      </w:r>
      <w:r w:rsidR="00EE2812">
        <w:t>shrubs,</w:t>
      </w:r>
      <w:r>
        <w:t xml:space="preserve"> and ground cover upon any portion of the Property. </w:t>
      </w:r>
    </w:p>
    <w:p w14:paraId="5BF7745B" w14:textId="3D844B22" w:rsidR="00BF488B" w:rsidRDefault="00BF488B" w:rsidP="00BF488B">
      <w:pPr>
        <w:pStyle w:val="Heading2"/>
        <w:rPr>
          <w:b/>
          <w:bCs/>
          <w:u w:val="single"/>
        </w:rPr>
      </w:pPr>
      <w:r>
        <w:lastRenderedPageBreak/>
        <w:t xml:space="preserve">Section2. </w:t>
      </w:r>
      <w:r>
        <w:rPr>
          <w:b/>
          <w:bCs/>
          <w:u w:val="single"/>
        </w:rPr>
        <w:t>Assignment of Use.</w:t>
      </w:r>
    </w:p>
    <w:p w14:paraId="09BCDFB7" w14:textId="336CB233" w:rsidR="00BF488B" w:rsidRDefault="00EF1A21" w:rsidP="00BF488B">
      <w:r>
        <w:t>Any Owner may assign, in accordance with the By-laws, his right of enjoyment to the Common Area and facilities to the members of his family, his tenants, or contract purchasers who reside in his Dwelling Unit, subject to reasonable regulation by the Board.</w:t>
      </w:r>
    </w:p>
    <w:p w14:paraId="68A97F56" w14:textId="400BFB63" w:rsidR="00EF1A21" w:rsidRDefault="00EF1A21" w:rsidP="00EF1A21">
      <w:pPr>
        <w:pStyle w:val="Heading2"/>
        <w:rPr>
          <w:b/>
          <w:bCs/>
          <w:u w:val="single"/>
        </w:rPr>
      </w:pPr>
      <w:r>
        <w:t xml:space="preserve">Section 3. </w:t>
      </w:r>
      <w:r>
        <w:rPr>
          <w:b/>
          <w:bCs/>
          <w:u w:val="single"/>
        </w:rPr>
        <w:t>Easement for Parking.</w:t>
      </w:r>
    </w:p>
    <w:p w14:paraId="7835E7A2" w14:textId="39CEE480" w:rsidR="00EF1A21" w:rsidRDefault="00DB0D07" w:rsidP="00EF1A21">
      <w:r>
        <w:t xml:space="preserve">Temporary </w:t>
      </w:r>
      <w:r w:rsidR="003F439B">
        <w:t>guest</w:t>
      </w:r>
      <w:r>
        <w:t xml:space="preserve"> vehicle parking shall be permitted within the Common Area only within space and areas clearly marked for this purpose. Space shall </w:t>
      </w:r>
      <w:r w:rsidR="003F439B">
        <w:t>be shown</w:t>
      </w:r>
      <w:r>
        <w:t xml:space="preserve"> by signs or markings on the paved area. The Association, through its officers, committees and </w:t>
      </w:r>
      <w:r w:rsidR="003F439B">
        <w:t>agents</w:t>
      </w:r>
      <w:r>
        <w:t xml:space="preserve">, is </w:t>
      </w:r>
      <w:r w:rsidR="007A7CF2">
        <w:t>hereby</w:t>
      </w:r>
      <w:r>
        <w:t xml:space="preserve"> </w:t>
      </w:r>
      <w:r w:rsidR="005E2ABD">
        <w:t>empowered</w:t>
      </w:r>
      <w:r>
        <w:t xml:space="preserve"> to establish “parking” and “no parking” areas with the Common Area, as well as to enforce such parking limitation </w:t>
      </w:r>
      <w:proofErr w:type="gramStart"/>
      <w:r>
        <w:t xml:space="preserve">by all means </w:t>
      </w:r>
      <w:r w:rsidR="005E2ABD">
        <w:t>lawful</w:t>
      </w:r>
      <w:proofErr w:type="gramEnd"/>
      <w:r>
        <w:t xml:space="preserve"> for such enforcement, including the removal of any violating vehicle by </w:t>
      </w:r>
      <w:r w:rsidR="005E2ABD">
        <w:t>those</w:t>
      </w:r>
      <w:r>
        <w:t xml:space="preserve"> empowered. Provided, however</w:t>
      </w:r>
      <w:r w:rsidR="003F439B">
        <w:t xml:space="preserve">, no curbside parking </w:t>
      </w:r>
      <w:r w:rsidR="005E2ABD">
        <w:t>shall</w:t>
      </w:r>
      <w:r w:rsidR="003F439B">
        <w:t xml:space="preserve"> be allowed within ten (10) feet of a fire </w:t>
      </w:r>
      <w:r w:rsidR="005E2ABD">
        <w:t>hydrant</w:t>
      </w:r>
      <w:r w:rsidR="003F439B">
        <w:t xml:space="preserve"> and the portion of the curb within such restricted area shall be marked as a no-parking zone in red paint.</w:t>
      </w:r>
    </w:p>
    <w:p w14:paraId="4398B82E" w14:textId="52DA30D0" w:rsidR="005E2ABD" w:rsidRDefault="005E2ABD" w:rsidP="005E2ABD">
      <w:pPr>
        <w:pStyle w:val="Heading2"/>
        <w:rPr>
          <w:b/>
          <w:bCs/>
          <w:u w:val="single"/>
        </w:rPr>
      </w:pPr>
      <w:r>
        <w:t xml:space="preserve">Section 4. </w:t>
      </w:r>
      <w:r>
        <w:rPr>
          <w:b/>
          <w:bCs/>
          <w:u w:val="single"/>
        </w:rPr>
        <w:t>Eas</w:t>
      </w:r>
      <w:r w:rsidR="00DB60E7">
        <w:rPr>
          <w:b/>
          <w:bCs/>
          <w:u w:val="single"/>
        </w:rPr>
        <w:t>e</w:t>
      </w:r>
      <w:r>
        <w:rPr>
          <w:b/>
          <w:bCs/>
          <w:u w:val="single"/>
        </w:rPr>
        <w:t>ments for Vehicular Traffic</w:t>
      </w:r>
      <w:r w:rsidR="00DB60E7">
        <w:rPr>
          <w:b/>
          <w:bCs/>
          <w:u w:val="single"/>
        </w:rPr>
        <w:t>.</w:t>
      </w:r>
    </w:p>
    <w:p w14:paraId="74B78C2D" w14:textId="3E19737A" w:rsidR="00DB60E7" w:rsidRDefault="00DB60E7" w:rsidP="00DB60E7">
      <w:r>
        <w:t>In addition to the general easements or use of the Common A</w:t>
      </w:r>
      <w:r w:rsidR="00C571D0">
        <w:t>rea</w:t>
      </w:r>
      <w:r>
        <w:t xml:space="preserve"> reserved </w:t>
      </w:r>
      <w:r w:rsidR="00331290">
        <w:t>herein</w:t>
      </w:r>
      <w:r>
        <w:t xml:space="preserve">, there shall be and the Declarant hereby reserves and covenants for itself and all future Owners within the </w:t>
      </w:r>
      <w:r w:rsidR="00331290">
        <w:t>Property</w:t>
      </w:r>
      <w:r>
        <w:t xml:space="preserve">, </w:t>
      </w:r>
      <w:r w:rsidR="00331290">
        <w:t>that</w:t>
      </w:r>
      <w:r>
        <w:t xml:space="preserve"> each and every Owner shall have a non-exclusive easement appurtenant for vehicular traffic over all private roads within the Property, subject to the parking provisions set forth in Section 3 of this Article II. The Declarant reserves the right </w:t>
      </w:r>
      <w:r w:rsidR="00967B2C">
        <w:t>to grant similar easements to Owners of property in subdivisions annexed hereto pursuant to Article XIV.</w:t>
      </w:r>
    </w:p>
    <w:p w14:paraId="5765B172" w14:textId="0F42580A" w:rsidR="00967B2C" w:rsidRDefault="009550C8" w:rsidP="009550C8">
      <w:pPr>
        <w:pStyle w:val="Heading2"/>
        <w:rPr>
          <w:b/>
          <w:bCs/>
          <w:u w:val="single"/>
        </w:rPr>
      </w:pPr>
      <w:r>
        <w:t xml:space="preserve">Section 5. </w:t>
      </w:r>
      <w:r>
        <w:rPr>
          <w:b/>
          <w:bCs/>
          <w:u w:val="single"/>
        </w:rPr>
        <w:t>Easements for City and County Public Service Use.</w:t>
      </w:r>
    </w:p>
    <w:p w14:paraId="2787721B" w14:textId="175D49DA" w:rsidR="009550C8" w:rsidRDefault="009550C8" w:rsidP="009550C8">
      <w:r>
        <w:t xml:space="preserve">In addition to the foregoing easements over and across the property reserved </w:t>
      </w:r>
      <w:r w:rsidR="00EB1F28">
        <w:t>herein</w:t>
      </w:r>
      <w:r>
        <w:t xml:space="preserve">, the Declarant reserves and covenants for itself and all future Owners within the Property, easements for city, </w:t>
      </w:r>
      <w:r w:rsidR="00EB1F28">
        <w:t>county</w:t>
      </w:r>
      <w:r>
        <w:t xml:space="preserve"> and fe</w:t>
      </w:r>
      <w:r w:rsidR="00EB1F28">
        <w:t>der</w:t>
      </w:r>
      <w:r>
        <w:t>al public services, including, but not limited to, the right of the police to enter upon any part of the Common Area for the purpose of enforcing the law.</w:t>
      </w:r>
    </w:p>
    <w:p w14:paraId="61B099C9" w14:textId="18F024DD" w:rsidR="009550C8" w:rsidRDefault="009C4D66" w:rsidP="009C4D66">
      <w:pPr>
        <w:pStyle w:val="Heading2"/>
        <w:rPr>
          <w:b/>
          <w:bCs/>
          <w:u w:val="single"/>
        </w:rPr>
      </w:pPr>
      <w:r>
        <w:t xml:space="preserve">Section 6. </w:t>
      </w:r>
      <w:r>
        <w:rPr>
          <w:b/>
          <w:bCs/>
          <w:u w:val="single"/>
        </w:rPr>
        <w:t>Waiver of Use.</w:t>
      </w:r>
    </w:p>
    <w:p w14:paraId="03DB312B" w14:textId="6ED9B6A9" w:rsidR="009C4D66" w:rsidRDefault="009C4D66" w:rsidP="009C4D66">
      <w:r>
        <w:t>No owner may exempt himself from personal liability for assessments duly levied by the Association, nor release for the Lot of other property owned by him, from the liens an</w:t>
      </w:r>
      <w:r w:rsidR="00810205">
        <w:t>d</w:t>
      </w:r>
      <w:r>
        <w:t xml:space="preserve"> </w:t>
      </w:r>
      <w:r w:rsidR="00810205">
        <w:t>charges</w:t>
      </w:r>
      <w:r>
        <w:t xml:space="preserve"> thereof, by waiver of the use and enjoyment of the Common Area and the facilities thereon, or by abandonment of his Lot o</w:t>
      </w:r>
      <w:r w:rsidR="00810205">
        <w:t>r</w:t>
      </w:r>
      <w:r>
        <w:t xml:space="preserve"> any other property in the Property.</w:t>
      </w:r>
    </w:p>
    <w:p w14:paraId="375964C6" w14:textId="0DEDB3EA" w:rsidR="00810205" w:rsidRDefault="00810205" w:rsidP="00810205">
      <w:pPr>
        <w:pStyle w:val="Heading2"/>
        <w:rPr>
          <w:b/>
          <w:bCs/>
          <w:u w:val="single"/>
        </w:rPr>
      </w:pPr>
      <w:r>
        <w:t xml:space="preserve">Section 7. </w:t>
      </w:r>
      <w:r>
        <w:rPr>
          <w:b/>
          <w:bCs/>
          <w:u w:val="single"/>
        </w:rPr>
        <w:t xml:space="preserve"> Taxes.</w:t>
      </w:r>
    </w:p>
    <w:p w14:paraId="0C4046E3" w14:textId="1A155C5F" w:rsidR="00810205" w:rsidRDefault="00810205" w:rsidP="00810205">
      <w:commentRangeStart w:id="4"/>
      <w:r>
        <w:t xml:space="preserve">Each owner shall execute such instrument and take such action as may reasonably be specified by the Association </w:t>
      </w:r>
      <w:r w:rsidR="00BB65A9">
        <w:t>to obtain</w:t>
      </w:r>
      <w:r>
        <w:t xml:space="preserve"> a separate real estate tax assessment of each Lot. If any taxes or assessments may, in </w:t>
      </w:r>
      <w:r w:rsidR="00BB65A9">
        <w:t>the opinion</w:t>
      </w:r>
      <w:r>
        <w:t xml:space="preserve"> </w:t>
      </w:r>
      <w:r w:rsidR="00D248A2">
        <w:t>the Association</w:t>
      </w:r>
      <w:r w:rsidR="00DE3BB0">
        <w:t xml:space="preserve">, nevertheless be a lien on more than one Lot not under </w:t>
      </w:r>
      <w:r>
        <w:t xml:space="preserve">common </w:t>
      </w:r>
      <w:commentRangeEnd w:id="4"/>
      <w:r w:rsidR="00083B08">
        <w:rPr>
          <w:rStyle w:val="CommentReference"/>
        </w:rPr>
        <w:commentReference w:id="4"/>
      </w:r>
      <w:r>
        <w:t xml:space="preserve">ownership, or any part </w:t>
      </w:r>
      <w:r w:rsidR="00BB65A9">
        <w:t>thereof</w:t>
      </w:r>
      <w:r>
        <w:t xml:space="preserve">, they may </w:t>
      </w:r>
      <w:r w:rsidR="00BB65A9">
        <w:t>be paid</w:t>
      </w:r>
      <w:r>
        <w:t xml:space="preserve"> by the Association and each Owner shall be obligated to pay or to reimburse the Association for, as the case may be, th</w:t>
      </w:r>
      <w:r w:rsidR="00083B08">
        <w:t>e</w:t>
      </w:r>
      <w:r>
        <w:t xml:space="preserve"> taxes and assessments assessed by the County Assessor or other taxing authority against his </w:t>
      </w:r>
      <w:r w:rsidR="007A6E07">
        <w:t xml:space="preserve">own </w:t>
      </w:r>
      <w:r w:rsidR="00BB65A9">
        <w:t>Lot and interest, if any, in the Common Area.</w:t>
      </w:r>
    </w:p>
    <w:p w14:paraId="3E3FEF94" w14:textId="42422DAA" w:rsidR="00083B08" w:rsidRDefault="00EC39DE" w:rsidP="00EC39DE">
      <w:pPr>
        <w:pStyle w:val="Heading1"/>
        <w:rPr>
          <w:b/>
          <w:bCs/>
          <w:u w:val="single"/>
        </w:rPr>
      </w:pPr>
      <w:r>
        <w:lastRenderedPageBreak/>
        <w:t xml:space="preserve">Article III </w:t>
      </w:r>
      <w:r>
        <w:rPr>
          <w:b/>
          <w:bCs/>
          <w:u w:val="single"/>
        </w:rPr>
        <w:t>Membership in Association</w:t>
      </w:r>
    </w:p>
    <w:p w14:paraId="19D5BAAF" w14:textId="1A79B525" w:rsidR="00EC39DE" w:rsidRDefault="00EC39DE" w:rsidP="00EC39DE">
      <w:pPr>
        <w:pStyle w:val="Heading2"/>
        <w:rPr>
          <w:b/>
          <w:bCs/>
          <w:u w:val="single"/>
        </w:rPr>
      </w:pPr>
      <w:r>
        <w:t xml:space="preserve">Section 1. </w:t>
      </w:r>
      <w:r>
        <w:rPr>
          <w:b/>
          <w:bCs/>
          <w:u w:val="single"/>
        </w:rPr>
        <w:t>Membership.</w:t>
      </w:r>
    </w:p>
    <w:p w14:paraId="54689539" w14:textId="35A8294A" w:rsidR="00EC39DE" w:rsidRDefault="00EC39DE" w:rsidP="00EC39DE">
      <w:r>
        <w:t>Every Owner of a Lot shall be a Member of the Association. Membership in the Association</w:t>
      </w:r>
      <w:r w:rsidR="003738B6">
        <w:t xml:space="preserve"> shall not be assignable</w:t>
      </w:r>
      <w:r w:rsidR="00D92ABE">
        <w:t>,</w:t>
      </w:r>
      <w:r w:rsidR="003738B6">
        <w:t xml:space="preserve"> except to the successor-in-interest of the </w:t>
      </w:r>
      <w:r w:rsidR="00F8633A">
        <w:t xml:space="preserve">Owner, and every Membership in the Association shall be </w:t>
      </w:r>
      <w:r w:rsidR="003738B6">
        <w:t>appurtenan</w:t>
      </w:r>
      <w:r w:rsidR="00F8633A">
        <w:t>t to and may not be separated from the fee simple title of such Lot. Ownership of such Lo</w:t>
      </w:r>
      <w:r w:rsidR="00042EAA">
        <w:t xml:space="preserve">t </w:t>
      </w:r>
      <w:r w:rsidR="00F8633A">
        <w:t>shall be the sole qualification for Membership in the Association.</w:t>
      </w:r>
    </w:p>
    <w:p w14:paraId="695E281E" w14:textId="20DA4C8A" w:rsidR="00F8633A" w:rsidRDefault="00D92ABE" w:rsidP="00D92ABE">
      <w:pPr>
        <w:pStyle w:val="Heading2"/>
        <w:rPr>
          <w:b/>
          <w:bCs/>
          <w:u w:val="single"/>
        </w:rPr>
      </w:pPr>
      <w:r>
        <w:t xml:space="preserve">Section 2. </w:t>
      </w:r>
      <w:r>
        <w:rPr>
          <w:b/>
          <w:bCs/>
          <w:u w:val="single"/>
        </w:rPr>
        <w:t>Transfer.</w:t>
      </w:r>
    </w:p>
    <w:p w14:paraId="194240C3" w14:textId="5E2A6814" w:rsidR="00D92ABE" w:rsidRDefault="00D92ABE" w:rsidP="00D92ABE">
      <w:r>
        <w:t xml:space="preserve">The Association Membership held by an Owner of a Lot shall not be transferred, </w:t>
      </w:r>
      <w:r w:rsidR="00BF7463">
        <w:t>pledged,</w:t>
      </w:r>
      <w:r>
        <w:t xml:space="preserve"> or alienated in any way, except upon the sale of encumbrance of such Lo</w:t>
      </w:r>
      <w:r w:rsidR="00D00416">
        <w:t>t</w:t>
      </w:r>
      <w:r>
        <w:t xml:space="preserve">, and then only to the purchaser or Mortgagee of such Lot. Any attempt to make a prohibited transfer is </w:t>
      </w:r>
      <w:r w:rsidR="00BF7463">
        <w:t>void and</w:t>
      </w:r>
      <w:r>
        <w:t xml:space="preserve"> will not be reflected upon the books and records of the Association. A Class A Member </w:t>
      </w:r>
      <w:r w:rsidR="00BF7463">
        <w:t>wh</w:t>
      </w:r>
      <w:r>
        <w:t xml:space="preserve">o has sold his Lot to a contract purchaser under an agreement to purchase such Membership, shall be entitled to assign to such contract purchaser his right of enjoyment of the Common Area and </w:t>
      </w:r>
      <w:r w:rsidR="00BF7463">
        <w:t>facilities</w:t>
      </w:r>
      <w:r>
        <w:t xml:space="preserve"> as provide in Article II, Section 2 and such </w:t>
      </w:r>
      <w:r w:rsidR="00BF7463">
        <w:t>Member’s voting proxy rights in the Association, but as between the Association and such Member, the Member may not delegate his Membership obligation. Suc</w:t>
      </w:r>
      <w:r w:rsidR="00677AD1">
        <w:t xml:space="preserve">h </w:t>
      </w:r>
      <w:r w:rsidR="006A3976">
        <w:t xml:space="preserve">assignment and/or proxy shall be in </w:t>
      </w:r>
      <w:r w:rsidR="002A544A">
        <w:t xml:space="preserve">writing and shall be delivered to the Board before such contract purchase may use the Common area and facilities or </w:t>
      </w:r>
      <w:proofErr w:type="gramStart"/>
      <w:r w:rsidR="002A544A">
        <w:t>vote, as the case may be</w:t>
      </w:r>
      <w:proofErr w:type="gramEnd"/>
      <w:r w:rsidR="002A544A">
        <w:t xml:space="preserve">. The contract seller shall remain liable for </w:t>
      </w:r>
      <w:r w:rsidR="000A2820">
        <w:t>all charges</w:t>
      </w:r>
      <w:r w:rsidR="002A544A">
        <w:t xml:space="preserve"> and assessments attributable in his Lot until fee simple title to the Lot sold is conveyed. In the even</w:t>
      </w:r>
      <w:r w:rsidR="00362DEF">
        <w:t>t</w:t>
      </w:r>
      <w:r w:rsidR="002A544A">
        <w:t xml:space="preserve"> </w:t>
      </w:r>
      <w:r w:rsidR="00C95027">
        <w:t xml:space="preserve">the Owner of any Lot shall fail or refuse to transfer the Membership registered in his name to the purchaser of such Lot upon transfer of fee simple title thereto, the Board shall have the right to record </w:t>
      </w:r>
      <w:r w:rsidR="004B0A76">
        <w:t xml:space="preserve">the </w:t>
      </w:r>
      <w:r w:rsidR="000A2820">
        <w:t>transfer</w:t>
      </w:r>
      <w:r w:rsidR="004B0A76">
        <w:t xml:space="preserve"> upon the books of the </w:t>
      </w:r>
      <w:r w:rsidR="000A2820">
        <w:t>Association</w:t>
      </w:r>
      <w:r w:rsidR="004B0A76">
        <w:t xml:space="preserve">. Upon any transfer, pledge or alienation of a Lot, the Board shall have the right to charge a Transfer Assessment against any new Owner, </w:t>
      </w:r>
      <w:r w:rsidR="00942EE1">
        <w:t xml:space="preserve">and his Lot equal in amount to two (2) times the current monthly Common </w:t>
      </w:r>
      <w:r w:rsidR="000A2820">
        <w:t>Assessment</w:t>
      </w:r>
      <w:r w:rsidR="00942EE1">
        <w:t xml:space="preserve">, to cover the cost to the Association of effectuating any such transfer of Membership upon </w:t>
      </w:r>
      <w:r w:rsidR="000A2820">
        <w:t>the books</w:t>
      </w:r>
      <w:r w:rsidR="00942EE1">
        <w:t xml:space="preserve"> of the Assoc</w:t>
      </w:r>
      <w:r w:rsidR="001D3EB6">
        <w:t>i</w:t>
      </w:r>
      <w:r w:rsidR="00942EE1">
        <w:t xml:space="preserve">ation </w:t>
      </w:r>
      <w:r w:rsidR="000A2820">
        <w:t>and to perpetuate the reserve funds of the Assoc</w:t>
      </w:r>
      <w:r w:rsidR="001D3EB6">
        <w:t>i</w:t>
      </w:r>
      <w:r w:rsidR="000A2820">
        <w:t>ation.</w:t>
      </w:r>
    </w:p>
    <w:p w14:paraId="112A27AA" w14:textId="65B156A5" w:rsidR="001D3EB6" w:rsidRDefault="001D3EB6" w:rsidP="001D3EB6">
      <w:pPr>
        <w:pStyle w:val="Heading1"/>
        <w:rPr>
          <w:b/>
          <w:bCs/>
          <w:u w:val="single"/>
        </w:rPr>
      </w:pPr>
      <w:r>
        <w:t xml:space="preserve">Article IV </w:t>
      </w:r>
      <w:r>
        <w:rPr>
          <w:b/>
          <w:bCs/>
          <w:u w:val="single"/>
        </w:rPr>
        <w:t>Voting Rights</w:t>
      </w:r>
    </w:p>
    <w:p w14:paraId="7DDBAF1B" w14:textId="7B551623" w:rsidR="001D3EB6" w:rsidRDefault="00AC4371" w:rsidP="00AC4371">
      <w:pPr>
        <w:pStyle w:val="Heading2"/>
        <w:rPr>
          <w:b/>
          <w:bCs/>
          <w:u w:val="single"/>
        </w:rPr>
      </w:pPr>
      <w:commentRangeStart w:id="5"/>
      <w:r>
        <w:t>Section 1.</w:t>
      </w:r>
      <w:r w:rsidR="00421E4F">
        <w:t xml:space="preserve"> </w:t>
      </w:r>
      <w:r>
        <w:rPr>
          <w:b/>
          <w:bCs/>
          <w:u w:val="single"/>
        </w:rPr>
        <w:t>Classes of Voting Membership.</w:t>
      </w:r>
    </w:p>
    <w:p w14:paraId="7AFF3CB1" w14:textId="67A13FCA" w:rsidR="00083B08" w:rsidRPr="007917E6" w:rsidRDefault="00AC4371" w:rsidP="007917E6">
      <w:pPr>
        <w:rPr>
          <w:b/>
          <w:bCs/>
          <w:u w:val="single"/>
        </w:rPr>
      </w:pPr>
      <w:r>
        <w:t>The Association shall have two (2) classes of voting Membership</w:t>
      </w:r>
      <w:r w:rsidR="003C0AFD">
        <w:t xml:space="preserve"> as follows:</w:t>
      </w:r>
      <w:commentRangeEnd w:id="5"/>
      <w:r w:rsidR="003C0AFD">
        <w:rPr>
          <w:rStyle w:val="CommentReference"/>
        </w:rPr>
        <w:commentReference w:id="5"/>
      </w:r>
    </w:p>
    <w:p w14:paraId="5A2FA815" w14:textId="65C4D16F" w:rsidR="003F439B" w:rsidRDefault="007917E6" w:rsidP="001F46F7">
      <w:pPr>
        <w:pStyle w:val="Heading3"/>
      </w:pPr>
      <w:r>
        <w:t xml:space="preserve">Class A. </w:t>
      </w:r>
    </w:p>
    <w:p w14:paraId="7B7BF11D" w14:textId="0A3F3115" w:rsidR="007917E6" w:rsidRDefault="007917E6" w:rsidP="007917E6">
      <w:r>
        <w:t>Class A members shall originally be all</w:t>
      </w:r>
      <w:r w:rsidR="00EE78BA">
        <w:t xml:space="preserve"> owners, </w:t>
      </w:r>
      <w:proofErr w:type="gramStart"/>
      <w:r w:rsidR="00EE78BA">
        <w:t>with the exception of</w:t>
      </w:r>
      <w:proofErr w:type="gramEnd"/>
      <w:r w:rsidR="00EE78BA">
        <w:t xml:space="preserve"> the Declarant, for so long as there exists a Class B Membership. Class A Members shall be entitled to one (1) vote for each Lot owned. The Declarant shall become a Class A Member </w:t>
      </w:r>
      <w:proofErr w:type="gramStart"/>
      <w:r w:rsidR="00077994">
        <w:t>with regard to</w:t>
      </w:r>
      <w:proofErr w:type="gramEnd"/>
      <w:r w:rsidR="00077994">
        <w:t xml:space="preserve"> Lots owned by the Declarant upon conversion of Declarant’s Class B Membership as provided below. When more than one person </w:t>
      </w:r>
      <w:r w:rsidR="0080586D">
        <w:t>holds an interest in any Lot, all such person</w:t>
      </w:r>
      <w:r w:rsidR="00421E4F">
        <w:t>s</w:t>
      </w:r>
      <w:r w:rsidR="0080586D">
        <w:t xml:space="preserve"> shall be Members. </w:t>
      </w:r>
    </w:p>
    <w:p w14:paraId="636AE5DB" w14:textId="15478E72" w:rsidR="00FB72AF" w:rsidRDefault="00FB72AF" w:rsidP="007917E6">
      <w:r>
        <w:t xml:space="preserve">The vote for such Lot shall be exercised in accordance with Article IV, Section 2 of this Declaration, and in no </w:t>
      </w:r>
      <w:r w:rsidR="00627629">
        <w:t>event</w:t>
      </w:r>
      <w:r>
        <w:t xml:space="preserve"> shall more than one (1) vote be cas</w:t>
      </w:r>
      <w:r w:rsidR="00622D31">
        <w:t>t</w:t>
      </w:r>
      <w:r>
        <w:t xml:space="preserve"> with respect to any Lot owned by Class A Members.</w:t>
      </w:r>
    </w:p>
    <w:p w14:paraId="12DFF79E" w14:textId="704386E7" w:rsidR="00FB72AF" w:rsidRDefault="00FB72AF" w:rsidP="001F46F7">
      <w:pPr>
        <w:pStyle w:val="Heading3"/>
      </w:pPr>
      <w:r>
        <w:lastRenderedPageBreak/>
        <w:t>Class B.</w:t>
      </w:r>
    </w:p>
    <w:p w14:paraId="047981CF" w14:textId="0C576589" w:rsidR="00FB72AF" w:rsidRDefault="003B15AE" w:rsidP="00FB72AF">
      <w:r>
        <w:t xml:space="preserve">The Class B Member shall be the </w:t>
      </w:r>
      <w:proofErr w:type="gramStart"/>
      <w:r>
        <w:t>Declarant</w:t>
      </w:r>
      <w:proofErr w:type="gramEnd"/>
      <w:r>
        <w:t xml:space="preserve"> and it shall be entitled to a total of three (3) votes for each Lo</w:t>
      </w:r>
      <w:r w:rsidR="00421E4F">
        <w:t>t</w:t>
      </w:r>
      <w:r>
        <w:t xml:space="preserve"> owned by the Declarant. The Class B Membership shall cease and be converted to Class A Membership on the happening of any of the following events, whichever occurs earliest:</w:t>
      </w:r>
    </w:p>
    <w:p w14:paraId="17935BF5" w14:textId="56849E62" w:rsidR="003B15AE" w:rsidRDefault="002D342E" w:rsidP="002D342E">
      <w:pPr>
        <w:pStyle w:val="ListParagraph"/>
        <w:numPr>
          <w:ilvl w:val="0"/>
          <w:numId w:val="16"/>
        </w:numPr>
      </w:pPr>
      <w:commentRangeStart w:id="6"/>
      <w:r>
        <w:t xml:space="preserve">When the total votes outstanding in the Class A Membership, inclusive of votes attributable to any property annexed to the Property, equals the total votes outstanding </w:t>
      </w:r>
      <w:r w:rsidR="00421E4F">
        <w:t xml:space="preserve">in the </w:t>
      </w:r>
      <w:r>
        <w:t xml:space="preserve">Class B </w:t>
      </w:r>
      <w:proofErr w:type="gramStart"/>
      <w:r w:rsidR="00EE44F8">
        <w:t>Membership;</w:t>
      </w:r>
      <w:proofErr w:type="gramEnd"/>
    </w:p>
    <w:p w14:paraId="50784177" w14:textId="1D78FEBE" w:rsidR="00EE44F8" w:rsidRDefault="00EE44F8" w:rsidP="002D342E">
      <w:pPr>
        <w:pStyle w:val="ListParagraph"/>
        <w:numPr>
          <w:ilvl w:val="0"/>
          <w:numId w:val="16"/>
        </w:numPr>
      </w:pPr>
      <w:r>
        <w:t>Ten (10) years from the date of recording this Declaration; or</w:t>
      </w:r>
      <w:commentRangeEnd w:id="6"/>
      <w:r>
        <w:rPr>
          <w:rStyle w:val="CommentReference"/>
        </w:rPr>
        <w:commentReference w:id="6"/>
      </w:r>
    </w:p>
    <w:p w14:paraId="10058E58" w14:textId="042970DB" w:rsidR="00EE44F8" w:rsidRPr="00FB72AF" w:rsidRDefault="00EE44F8" w:rsidP="002D342E">
      <w:pPr>
        <w:pStyle w:val="ListParagraph"/>
        <w:numPr>
          <w:ilvl w:val="0"/>
          <w:numId w:val="16"/>
        </w:numPr>
      </w:pPr>
      <w:r>
        <w:t>On voluntary cancellation of Class B Membership by the Declarant.</w:t>
      </w:r>
    </w:p>
    <w:p w14:paraId="5AE23DA2" w14:textId="6100F60C" w:rsidR="00CA09E7" w:rsidRDefault="00586326" w:rsidP="00586326">
      <w:pPr>
        <w:pStyle w:val="Heading2"/>
      </w:pPr>
      <w:r>
        <w:t>Section 2. Vote Distribution.</w:t>
      </w:r>
    </w:p>
    <w:p w14:paraId="2916F4F0" w14:textId="42DBB7FE" w:rsidR="00586326" w:rsidRDefault="00586326" w:rsidP="00586326">
      <w:r>
        <w:t>Class A Members shall be entitled to one (1) vote for each Lo</w:t>
      </w:r>
      <w:r w:rsidR="00BA20D1">
        <w:t>t</w:t>
      </w:r>
      <w:r>
        <w:t xml:space="preserve"> in which they hold the </w:t>
      </w:r>
      <w:r w:rsidR="003C799C">
        <w:t xml:space="preserve">interest </w:t>
      </w:r>
      <w:r w:rsidR="00E3389C">
        <w:t>required</w:t>
      </w:r>
      <w:r w:rsidR="003C799C">
        <w:t xml:space="preserve"> for Membership. The Class B Member shall be entitled to three (3) votes for each Lot in which it holds an interest required for that Membership. When more than one person </w:t>
      </w:r>
      <w:r w:rsidR="00ED4B90">
        <w:t xml:space="preserve">holds such interest or </w:t>
      </w:r>
      <w:r w:rsidR="00E3389C">
        <w:t>interest</w:t>
      </w:r>
      <w:r w:rsidR="00ED4B90">
        <w:t xml:space="preserve"> in any Lot, (a “co-owner”), all such co-</w:t>
      </w:r>
      <w:r w:rsidR="00E3389C">
        <w:t>owners</w:t>
      </w:r>
      <w:r w:rsidR="00ED4B90">
        <w:t xml:space="preserve"> shall be Members and may attend any meetings of the Association, but only one such co-owner shall be entitled to exercise the vote (or votes in the case of the Class B Member)</w:t>
      </w:r>
      <w:r w:rsidR="005F145B">
        <w:t xml:space="preserve"> to which the Lot is entitled. Such co-owners may from time to time designate in writ</w:t>
      </w:r>
      <w:r w:rsidR="00622256">
        <w:t xml:space="preserve">ing </w:t>
      </w:r>
      <w:r w:rsidR="005F145B">
        <w:t xml:space="preserve">one of their </w:t>
      </w:r>
      <w:proofErr w:type="gramStart"/>
      <w:r w:rsidR="005F145B">
        <w:t>number</w:t>
      </w:r>
      <w:proofErr w:type="gramEnd"/>
      <w:r w:rsidR="005F145B">
        <w:t xml:space="preserve"> to vote. Fractional votes shall not be allowed, and the Class A Member’s and Class B Member’s vote (or votes in the case of the Class B Member) for each Lot shall be exercised, if a</w:t>
      </w:r>
      <w:r w:rsidR="00CE5D7A">
        <w:t>t</w:t>
      </w:r>
      <w:r w:rsidR="005F145B">
        <w:t xml:space="preserve"> all, as a unit. When no voting co-owner is designated or if </w:t>
      </w:r>
      <w:r w:rsidR="008B66A6">
        <w:t>such designation has been revoked,</w:t>
      </w:r>
      <w:r w:rsidR="00EB1FB4">
        <w:t xml:space="preserve"> the vote for such Lot shall be exercised as </w:t>
      </w:r>
      <w:proofErr w:type="gramStart"/>
      <w:r w:rsidR="00EB1FB4">
        <w:t>the majority of</w:t>
      </w:r>
      <w:proofErr w:type="gramEnd"/>
      <w:r w:rsidR="00EB1FB4">
        <w:t xml:space="preserve"> the co-owners of the Lot mutually agree. Unless the Board receives a written objection from a co-owner, it shall be presumed that the corresponding voting co-owner is acting with the consent of his or </w:t>
      </w:r>
      <w:r w:rsidR="008C0E8E">
        <w:t>her co-owners. No vote shall be cas</w:t>
      </w:r>
      <w:r w:rsidR="00B13422">
        <w:t xml:space="preserve">t </w:t>
      </w:r>
      <w:r w:rsidR="008C0E8E">
        <w:t xml:space="preserve">for any Lot where </w:t>
      </w:r>
      <w:proofErr w:type="gramStart"/>
      <w:r w:rsidR="008C0E8E">
        <w:t>the majority of</w:t>
      </w:r>
      <w:proofErr w:type="gramEnd"/>
      <w:r w:rsidR="008C0E8E">
        <w:t xml:space="preserve"> the co-owners present in person or by proxy and representing such Lot cannot agree to said vote or other action. The non-voting co-owner or co-owners shall be jointly and severally responsible for </w:t>
      </w:r>
      <w:proofErr w:type="gramStart"/>
      <w:r w:rsidR="008C0E8E">
        <w:t>all of</w:t>
      </w:r>
      <w:proofErr w:type="gramEnd"/>
      <w:r w:rsidR="008C0E8E">
        <w:t xml:space="preserve"> the obligations imposed upon the jointly owned Lot and shall be </w:t>
      </w:r>
      <w:r w:rsidR="00E3389C">
        <w:t>entitled</w:t>
      </w:r>
      <w:r w:rsidR="008C0E8E">
        <w:t xml:space="preserve"> to all other benefits of </w:t>
      </w:r>
      <w:r w:rsidR="009523A4">
        <w:t xml:space="preserve">ownership. All agreements and determinations lawfully made by the Association in accordance with the voting percentages established </w:t>
      </w:r>
      <w:r w:rsidR="00AD2005">
        <w:t xml:space="preserve">herein, or by the By-laws of the Association, shall be </w:t>
      </w:r>
      <w:r w:rsidR="00E3389C">
        <w:t>deemed</w:t>
      </w:r>
      <w:r w:rsidR="00AD2005">
        <w:t xml:space="preserve"> to be binding on all Owners, their successor and </w:t>
      </w:r>
      <w:proofErr w:type="gramStart"/>
      <w:r w:rsidR="00AD2005">
        <w:t>assigns</w:t>
      </w:r>
      <w:proofErr w:type="gramEnd"/>
      <w:r w:rsidR="00AD2005">
        <w:t xml:space="preserve">. Said voting rights shall be subject to the restrictions and limitation provided in this Declaration and in the Articles of </w:t>
      </w:r>
      <w:r w:rsidR="00E3389C">
        <w:t xml:space="preserve">Incorporation and By-laws of the Association. </w:t>
      </w:r>
    </w:p>
    <w:p w14:paraId="6015A9E0" w14:textId="5C27A9BC" w:rsidR="00B13422" w:rsidRDefault="00B13422" w:rsidP="00B13422">
      <w:pPr>
        <w:pStyle w:val="Heading1"/>
        <w:rPr>
          <w:b/>
          <w:bCs/>
          <w:u w:val="single"/>
        </w:rPr>
      </w:pPr>
      <w:r>
        <w:t xml:space="preserve">Article V. </w:t>
      </w:r>
      <w:r>
        <w:rPr>
          <w:b/>
          <w:bCs/>
          <w:u w:val="single"/>
        </w:rPr>
        <w:t>Duties and Powers of Association</w:t>
      </w:r>
    </w:p>
    <w:p w14:paraId="4C862FB4" w14:textId="7ECC19E4" w:rsidR="00B13422" w:rsidRDefault="00B13422" w:rsidP="00B13422">
      <w:r>
        <w:t>The Association, acting through the Board, shall have the power and duty to:</w:t>
      </w:r>
    </w:p>
    <w:p w14:paraId="6086565F" w14:textId="022E5335" w:rsidR="00B13422" w:rsidRDefault="00E339E5" w:rsidP="00B13422">
      <w:pPr>
        <w:pStyle w:val="ListParagraph"/>
        <w:numPr>
          <w:ilvl w:val="0"/>
          <w:numId w:val="17"/>
        </w:numPr>
      </w:pPr>
      <w:r>
        <w:t xml:space="preserve">Maintain, </w:t>
      </w:r>
      <w:r w:rsidR="006271F7">
        <w:t>repair</w:t>
      </w:r>
      <w:r>
        <w:t xml:space="preserve"> and otherwise manage the Common Area and all facilities, an</w:t>
      </w:r>
      <w:r w:rsidR="00FC4407">
        <w:t>d</w:t>
      </w:r>
      <w:r>
        <w:t xml:space="preserve"> replace those elements of the Common Area that must be replaced on a periodic basis, including but not limited to the improvements and landscaping thereon, in accordance </w:t>
      </w:r>
      <w:r w:rsidR="001D0C2A">
        <w:t>with the provisions of Article VI of this Declaration.</w:t>
      </w:r>
    </w:p>
    <w:p w14:paraId="1003825D" w14:textId="7396A175" w:rsidR="001D0C2A" w:rsidRDefault="00072757" w:rsidP="00B13422">
      <w:pPr>
        <w:pStyle w:val="ListParagraph"/>
        <w:numPr>
          <w:ilvl w:val="0"/>
          <w:numId w:val="17"/>
        </w:numPr>
      </w:pPr>
      <w:r>
        <w:t xml:space="preserve">Maintain all private roads within the Common </w:t>
      </w:r>
      <w:r w:rsidR="006271F7">
        <w:t>Area</w:t>
      </w:r>
      <w:r>
        <w:t xml:space="preserve">, all sidewalks within the Common Area, </w:t>
      </w:r>
      <w:r w:rsidR="00421E4F">
        <w:t xml:space="preserve">all parking areas within the Common Area, </w:t>
      </w:r>
      <w:r w:rsidR="006271F7">
        <w:t xml:space="preserve">and the emergency access easement, including cleaning, snow removal, sign maintenance and periodic </w:t>
      </w:r>
      <w:r w:rsidR="00577624">
        <w:t>resurfacing.</w:t>
      </w:r>
      <w:r w:rsidR="006271F7">
        <w:t xml:space="preserve"> </w:t>
      </w:r>
    </w:p>
    <w:p w14:paraId="705B8A13" w14:textId="02FA3488" w:rsidR="006271F7" w:rsidRDefault="00577624" w:rsidP="00B13422">
      <w:pPr>
        <w:pStyle w:val="ListParagraph"/>
        <w:numPr>
          <w:ilvl w:val="0"/>
          <w:numId w:val="17"/>
        </w:numPr>
      </w:pPr>
      <w:r>
        <w:t xml:space="preserve">Grant easement, rights of </w:t>
      </w:r>
      <w:proofErr w:type="spellStart"/>
      <w:proofErr w:type="gramStart"/>
      <w:r>
        <w:t>way,or</w:t>
      </w:r>
      <w:proofErr w:type="spellEnd"/>
      <w:proofErr w:type="gramEnd"/>
      <w:r>
        <w:t xml:space="preserve"> strips of land where necessary, for utilities and sewer facilities over the Common </w:t>
      </w:r>
      <w:r w:rsidR="0077614C">
        <w:t>a</w:t>
      </w:r>
      <w:r>
        <w:t>rea to serve the Common Area and the Lots</w:t>
      </w:r>
      <w:r w:rsidR="00D966ED">
        <w:t>.</w:t>
      </w:r>
    </w:p>
    <w:p w14:paraId="68D49EB7" w14:textId="0B6B5888" w:rsidR="00D966ED" w:rsidRDefault="00D966ED" w:rsidP="00B13422">
      <w:pPr>
        <w:pStyle w:val="ListParagraph"/>
        <w:numPr>
          <w:ilvl w:val="0"/>
          <w:numId w:val="17"/>
        </w:numPr>
      </w:pPr>
      <w:r>
        <w:lastRenderedPageBreak/>
        <w:t xml:space="preserve">Maintain such </w:t>
      </w:r>
      <w:proofErr w:type="gramStart"/>
      <w:r>
        <w:t>policy</w:t>
      </w:r>
      <w:proofErr w:type="gramEnd"/>
      <w:r>
        <w:t xml:space="preserve"> or policies of insurance as may be permitted or allowed in this </w:t>
      </w:r>
      <w:r w:rsidR="004040A8">
        <w:t>Declaration</w:t>
      </w:r>
      <w:r>
        <w:t xml:space="preserve"> and the By-laws.</w:t>
      </w:r>
    </w:p>
    <w:p w14:paraId="7F121FF0" w14:textId="44CAEF0A" w:rsidR="00D966ED" w:rsidRDefault="00D966ED" w:rsidP="00B13422">
      <w:pPr>
        <w:pStyle w:val="ListParagraph"/>
        <w:numPr>
          <w:ilvl w:val="0"/>
          <w:numId w:val="17"/>
        </w:numPr>
      </w:pPr>
      <w:commentRangeStart w:id="7"/>
      <w:r>
        <w:t xml:space="preserve">Employ or contract with a professional manager or management company to perform all or any part of the duties and responsibilities of the Association, and to delegate its powers to committees, officers and employees as permitted by law. </w:t>
      </w:r>
      <w:r w:rsidR="00F47021">
        <w:t xml:space="preserve">Any such agreement shall be for a term not </w:t>
      </w:r>
      <w:proofErr w:type="gramStart"/>
      <w:r w:rsidR="00F47021">
        <w:t>in excess of</w:t>
      </w:r>
      <w:proofErr w:type="gramEnd"/>
      <w:r w:rsidR="00F47021">
        <w:t xml:space="preserve"> three (3) years, subject to cancellation by either party without cause or payment of a termination fee, upon ninety (90) days written notice. A </w:t>
      </w:r>
      <w:r w:rsidR="00244AAB">
        <w:t>non-professional manager may be designated only upon the affirmative vote of seventy-five percent (75%) of the Members.</w:t>
      </w:r>
      <w:commentRangeEnd w:id="7"/>
      <w:r w:rsidR="00681E3A">
        <w:rPr>
          <w:rStyle w:val="CommentReference"/>
        </w:rPr>
        <w:commentReference w:id="7"/>
      </w:r>
    </w:p>
    <w:p w14:paraId="01ACEC67" w14:textId="198B6E00" w:rsidR="00681E3A" w:rsidRDefault="00681E3A" w:rsidP="00B13422">
      <w:pPr>
        <w:pStyle w:val="ListParagraph"/>
        <w:numPr>
          <w:ilvl w:val="0"/>
          <w:numId w:val="17"/>
        </w:numPr>
      </w:pPr>
      <w:r>
        <w:t>After fifteen (15) days written notice,</w:t>
      </w:r>
      <w:r w:rsidR="00E30AE5">
        <w:t xml:space="preserve"> without being liable to any Owner, enter upon any Lo</w:t>
      </w:r>
      <w:r w:rsidR="004A7956">
        <w:t>t</w:t>
      </w:r>
      <w:r w:rsidR="00E30AE5">
        <w:t>, for the purpose of enforcing by peaceful means, the provisions of this Declaration, or for the purpose of maintain</w:t>
      </w:r>
      <w:r w:rsidR="004A7956">
        <w:t>ing</w:t>
      </w:r>
      <w:r w:rsidR="00E30AE5">
        <w:t xml:space="preserve"> or repairing any such areas as required by this Declaration.</w:t>
      </w:r>
    </w:p>
    <w:p w14:paraId="1D336E44" w14:textId="0B930BC0" w:rsidR="00E30AE5" w:rsidRDefault="00BB5C7C" w:rsidP="00B13422">
      <w:pPr>
        <w:pStyle w:val="ListParagraph"/>
        <w:numPr>
          <w:ilvl w:val="0"/>
          <w:numId w:val="17"/>
        </w:numPr>
      </w:pPr>
      <w:r>
        <w:t>Maintain all sidewalks located upon the Common Area, including cleaning, snow removal</w:t>
      </w:r>
      <w:r w:rsidR="0077614C">
        <w:t xml:space="preserve">, </w:t>
      </w:r>
      <w:r>
        <w:t>and periodic repairs.</w:t>
      </w:r>
    </w:p>
    <w:p w14:paraId="61AFEE5F" w14:textId="6B457692" w:rsidR="00BB5C7C" w:rsidRDefault="00BB5C7C" w:rsidP="00B13422">
      <w:pPr>
        <w:pStyle w:val="ListParagraph"/>
        <w:numPr>
          <w:ilvl w:val="0"/>
          <w:numId w:val="17"/>
        </w:numPr>
      </w:pPr>
      <w:r>
        <w:t>Maintain and repair all fences within the Common Area.</w:t>
      </w:r>
    </w:p>
    <w:p w14:paraId="2F9BC199" w14:textId="6F366870" w:rsidR="00BB5C7C" w:rsidRDefault="00BB5C7C" w:rsidP="00B13422">
      <w:pPr>
        <w:pStyle w:val="ListParagraph"/>
        <w:numPr>
          <w:ilvl w:val="0"/>
          <w:numId w:val="17"/>
        </w:numPr>
      </w:pPr>
      <w:r>
        <w:t>Maintain and repair all landscaping on all Lots.</w:t>
      </w:r>
    </w:p>
    <w:p w14:paraId="7413B94D" w14:textId="23366A97" w:rsidR="00BB5C7C" w:rsidRDefault="001351E2" w:rsidP="00B13422">
      <w:pPr>
        <w:pStyle w:val="ListParagraph"/>
        <w:numPr>
          <w:ilvl w:val="0"/>
          <w:numId w:val="17"/>
        </w:numPr>
      </w:pPr>
      <w:r>
        <w:t>Maintain and repair all sprinkling systems</w:t>
      </w:r>
      <w:r w:rsidR="0077614C">
        <w:t>,</w:t>
      </w:r>
      <w:r>
        <w:t xml:space="preserve"> both within the Common Area and all Lots.</w:t>
      </w:r>
    </w:p>
    <w:p w14:paraId="7A7980AE" w14:textId="79A3F247" w:rsidR="001351E2" w:rsidRDefault="001351E2" w:rsidP="00B13422">
      <w:pPr>
        <w:pStyle w:val="ListParagraph"/>
        <w:numPr>
          <w:ilvl w:val="0"/>
          <w:numId w:val="17"/>
        </w:numPr>
      </w:pPr>
      <w:r>
        <w:t xml:space="preserve">Exercise </w:t>
      </w:r>
      <w:proofErr w:type="gramStart"/>
      <w:r>
        <w:t>any an</w:t>
      </w:r>
      <w:r w:rsidR="00880C00">
        <w:t>d</w:t>
      </w:r>
      <w:r>
        <w:t xml:space="preserve"> all</w:t>
      </w:r>
      <w:proofErr w:type="gramEnd"/>
      <w:r>
        <w:t xml:space="preserve"> additional powers required to </w:t>
      </w:r>
      <w:r w:rsidR="00880C00">
        <w:t>accomplish the</w:t>
      </w:r>
      <w:r>
        <w:t xml:space="preserve"> duties and function</w:t>
      </w:r>
      <w:r w:rsidR="0077614C">
        <w:t>s</w:t>
      </w:r>
      <w:r>
        <w:t xml:space="preserve"> provided for in this </w:t>
      </w:r>
      <w:r w:rsidR="00880C00">
        <w:t>Declaration</w:t>
      </w:r>
      <w:r>
        <w:t>.</w:t>
      </w:r>
    </w:p>
    <w:p w14:paraId="79CBC329" w14:textId="0FBCF13A" w:rsidR="001351E2" w:rsidRDefault="001351E2" w:rsidP="00B13422">
      <w:pPr>
        <w:pStyle w:val="ListParagraph"/>
        <w:numPr>
          <w:ilvl w:val="0"/>
          <w:numId w:val="17"/>
        </w:numPr>
      </w:pPr>
      <w:r>
        <w:t>Provide snow removal for driveways and sidewalks on all Lots up to the fron</w:t>
      </w:r>
      <w:r w:rsidR="00FE5EDD">
        <w:t>t</w:t>
      </w:r>
      <w:r>
        <w:t xml:space="preserve"> entrance of the homes located on the Lots.</w:t>
      </w:r>
    </w:p>
    <w:p w14:paraId="1D097AF7" w14:textId="5936916B" w:rsidR="001351E2" w:rsidRDefault="001351E2" w:rsidP="00B13422">
      <w:pPr>
        <w:pStyle w:val="ListParagraph"/>
        <w:numPr>
          <w:ilvl w:val="0"/>
          <w:numId w:val="17"/>
        </w:numPr>
      </w:pPr>
      <w:r>
        <w:t>Maintain and repair the exterior of the roofs of all Dwelling Unit</w:t>
      </w:r>
      <w:r w:rsidR="00F366A0">
        <w:t>s.</w:t>
      </w:r>
    </w:p>
    <w:p w14:paraId="422B29E2" w14:textId="77777777" w:rsidR="00F366A0" w:rsidRDefault="00F366A0" w:rsidP="00F366A0">
      <w:pPr>
        <w:pStyle w:val="ListParagraph"/>
      </w:pPr>
    </w:p>
    <w:p w14:paraId="53D76B93" w14:textId="71B1B081" w:rsidR="00F366A0" w:rsidRDefault="00F366A0" w:rsidP="00F366A0">
      <w:pPr>
        <w:pStyle w:val="Heading1"/>
      </w:pPr>
      <w:r>
        <w:t>Article VI. Covenant to Pay Maintenance Assessments</w:t>
      </w:r>
    </w:p>
    <w:p w14:paraId="45F490EF" w14:textId="17A77D88" w:rsidR="00F366A0" w:rsidRDefault="00F366A0" w:rsidP="00880C00">
      <w:pPr>
        <w:pStyle w:val="Heading2"/>
      </w:pPr>
      <w:r>
        <w:t>Sec</w:t>
      </w:r>
      <w:r w:rsidR="00880C00">
        <w:t>tion 1. Creation of Lien and Personal Obligation to Pay Assessments</w:t>
      </w:r>
    </w:p>
    <w:p w14:paraId="55337688" w14:textId="05B1F4C1" w:rsidR="00880C00" w:rsidRDefault="00F856F9" w:rsidP="00880C00">
      <w:r>
        <w:t>Declarant, for each Lot owned by it, hereb</w:t>
      </w:r>
      <w:r w:rsidR="006E5E84">
        <w:t xml:space="preserve">y covenants, and each Owner of any Lot by acceptance of a deed therefor, </w:t>
      </w:r>
      <w:proofErr w:type="gramStart"/>
      <w:r w:rsidR="006E5E84">
        <w:t>whether or not</w:t>
      </w:r>
      <w:proofErr w:type="gramEnd"/>
      <w:r w:rsidR="006E5E84">
        <w:t xml:space="preserve"> it shall be so expressed in such deed, is</w:t>
      </w:r>
      <w:r w:rsidR="008E0F1A">
        <w:t xml:space="preserve"> </w:t>
      </w:r>
      <w:r w:rsidR="004040A8">
        <w:t>deemed</w:t>
      </w:r>
      <w:r w:rsidR="008E0F1A">
        <w:t xml:space="preserve"> to covenant and agree to pay the Association </w:t>
      </w:r>
    </w:p>
    <w:p w14:paraId="3036C891" w14:textId="2B8C7FB4" w:rsidR="003D4360" w:rsidRDefault="003D4360" w:rsidP="003D4360">
      <w:pPr>
        <w:pStyle w:val="ListParagraph"/>
        <w:numPr>
          <w:ilvl w:val="0"/>
          <w:numId w:val="18"/>
        </w:numPr>
      </w:pPr>
      <w:r>
        <w:t>Annual Common Assessments for Common Expenses,</w:t>
      </w:r>
    </w:p>
    <w:p w14:paraId="0BE11EE8" w14:textId="3F5115B9" w:rsidR="003D4360" w:rsidRDefault="003D4360" w:rsidP="003D4360">
      <w:pPr>
        <w:pStyle w:val="ListParagraph"/>
        <w:numPr>
          <w:ilvl w:val="0"/>
          <w:numId w:val="18"/>
        </w:numPr>
      </w:pPr>
      <w:r>
        <w:t>Capital Improvement Assessments,</w:t>
      </w:r>
    </w:p>
    <w:p w14:paraId="3D63BB0C" w14:textId="23C78B64" w:rsidR="003D4360" w:rsidRDefault="003D4360" w:rsidP="003D4360">
      <w:pPr>
        <w:pStyle w:val="ListParagraph"/>
        <w:numPr>
          <w:ilvl w:val="0"/>
          <w:numId w:val="18"/>
        </w:numPr>
      </w:pPr>
      <w:r>
        <w:t>Special Assessments,</w:t>
      </w:r>
    </w:p>
    <w:p w14:paraId="1982BBE3" w14:textId="4D02C02E" w:rsidR="00E205DD" w:rsidRDefault="003D4360" w:rsidP="00E205DD">
      <w:pPr>
        <w:pStyle w:val="ListParagraph"/>
        <w:numPr>
          <w:ilvl w:val="0"/>
          <w:numId w:val="18"/>
        </w:numPr>
      </w:pPr>
      <w:r>
        <w:t xml:space="preserve">Reconstruction </w:t>
      </w:r>
      <w:r w:rsidR="00E205DD">
        <w:t>Assessments, and</w:t>
      </w:r>
    </w:p>
    <w:p w14:paraId="1FCC48FD" w14:textId="41DE8ABE" w:rsidR="00E205DD" w:rsidRDefault="00E205DD" w:rsidP="00E205DD">
      <w:pPr>
        <w:pStyle w:val="ListParagraph"/>
        <w:numPr>
          <w:ilvl w:val="0"/>
          <w:numId w:val="18"/>
        </w:numPr>
      </w:pPr>
      <w:r>
        <w:t>Transfer Assessment</w:t>
      </w:r>
      <w:r w:rsidR="004C51F8">
        <w:t>.</w:t>
      </w:r>
    </w:p>
    <w:p w14:paraId="4CA48003" w14:textId="3CB919E2" w:rsidR="00E205DD" w:rsidRDefault="00E205DD" w:rsidP="00E205DD">
      <w:r>
        <w:t>Suc</w:t>
      </w:r>
      <w:r w:rsidR="007A1BA6">
        <w:t>h</w:t>
      </w:r>
      <w:r>
        <w:t xml:space="preserve"> assessments to be established an</w:t>
      </w:r>
      <w:r w:rsidR="00F82FB6">
        <w:t>d</w:t>
      </w:r>
      <w:r>
        <w:t xml:space="preserve"> collected as hereinafter provided. Such assessments, together with interest, costs, and reasonable attorney’s fees for the collection thereof, shall be a charge </w:t>
      </w:r>
      <w:r w:rsidR="003006F8">
        <w:t xml:space="preserve">on the Lot and shall be a continuing </w:t>
      </w:r>
      <w:proofErr w:type="gramStart"/>
      <w:r w:rsidR="003006F8">
        <w:t>lien</w:t>
      </w:r>
      <w:proofErr w:type="gramEnd"/>
      <w:r w:rsidR="003006F8">
        <w:t xml:space="preserve"> upon the Lot against which such assessment is made. Each such assessment, together with interest, </w:t>
      </w:r>
      <w:r w:rsidR="00F82FB6">
        <w:t>costs,</w:t>
      </w:r>
      <w:r w:rsidR="003006F8">
        <w:t xml:space="preserve"> and reasonable attorney’s fees, shall also be the person</w:t>
      </w:r>
      <w:r w:rsidR="000C2A92">
        <w:t xml:space="preserve">al </w:t>
      </w:r>
      <w:r w:rsidR="003006F8">
        <w:t>obligation of the person who was the Owner of such Lot at the time when the Assessment fell due. Subject to the provisions</w:t>
      </w:r>
      <w:r w:rsidR="002D7275">
        <w:t xml:space="preserve"> of this Declaration protecting first Mortgagees, the personal obligation for </w:t>
      </w:r>
      <w:r w:rsidR="007A1BA6">
        <w:t>delinquent</w:t>
      </w:r>
      <w:r w:rsidR="002D7275">
        <w:t xml:space="preserve"> assessments shall pass to the </w:t>
      </w:r>
      <w:r w:rsidR="007A1BA6">
        <w:t>successors</w:t>
      </w:r>
      <w:r w:rsidR="002D7275">
        <w:t xml:space="preserve"> in interest of such Owner. The Board shall establish at least two </w:t>
      </w:r>
      <w:r w:rsidR="00CC67C1">
        <w:t xml:space="preserve">(2) separate accounts (the “Maintenance Funds”) into which shall be deposited all monies </w:t>
      </w:r>
      <w:r w:rsidR="00CC67C1">
        <w:lastRenderedPageBreak/>
        <w:t xml:space="preserve">paid to the Association. At least one </w:t>
      </w:r>
      <w:r w:rsidR="000F1EDB">
        <w:t xml:space="preserve">of the </w:t>
      </w:r>
      <w:r w:rsidR="00F82FB6">
        <w:t>accounts</w:t>
      </w:r>
      <w:r w:rsidR="000F1EDB">
        <w:t xml:space="preserve"> (the “Operating Fund”) shall include funds for replacement, painting, repairs and operations which would</w:t>
      </w:r>
      <w:r w:rsidR="005459E9">
        <w:t xml:space="preserve"> </w:t>
      </w:r>
      <w:r w:rsidR="007A1BA6">
        <w:t>reasonably</w:t>
      </w:r>
      <w:r w:rsidR="005459E9">
        <w:t xml:space="preserve"> be </w:t>
      </w:r>
      <w:r w:rsidR="007A1BA6">
        <w:t>expected</w:t>
      </w:r>
      <w:r w:rsidR="005459E9">
        <w:t xml:space="preserve"> to occur on an annual or more frequent basis. At least one of the accounts (the “Reserve Fund”) shall </w:t>
      </w:r>
      <w:r w:rsidR="006322C5">
        <w:t>include such funds as the Bo</w:t>
      </w:r>
      <w:r w:rsidR="00587E6C">
        <w:t>a</w:t>
      </w:r>
      <w:r w:rsidR="006322C5">
        <w:t xml:space="preserve">rd determines shall constitute an adequate and reasonable reserve for replacement and repairs which </w:t>
      </w:r>
      <w:r w:rsidR="00A74097">
        <w:t>would reasonabl</w:t>
      </w:r>
      <w:r w:rsidR="002938CA">
        <w:t>y</w:t>
      </w:r>
      <w:r w:rsidR="00A74097">
        <w:t xml:space="preserve"> be </w:t>
      </w:r>
      <w:r w:rsidR="007A1BA6">
        <w:t>expected</w:t>
      </w:r>
      <w:r w:rsidR="00A74097">
        <w:t xml:space="preserve"> to occur less frequently than on an annual basis. The Board shall not co-mingle any amounts deposited into any of the separate </w:t>
      </w:r>
      <w:r w:rsidR="00F82FB6">
        <w:t>accounts</w:t>
      </w:r>
      <w:r w:rsidR="00A74097">
        <w:t>.</w:t>
      </w:r>
    </w:p>
    <w:p w14:paraId="3AA15C62" w14:textId="1E84226F" w:rsidR="007A1BA6" w:rsidRDefault="00EF2C97" w:rsidP="00EF2C97">
      <w:pPr>
        <w:pStyle w:val="Heading2"/>
        <w:rPr>
          <w:b/>
          <w:bCs/>
          <w:u w:val="single"/>
        </w:rPr>
      </w:pPr>
      <w:r>
        <w:t xml:space="preserve">Section 2. </w:t>
      </w:r>
      <w:r>
        <w:rPr>
          <w:b/>
          <w:bCs/>
          <w:u w:val="single"/>
        </w:rPr>
        <w:t>Purpose of Common Assessments.</w:t>
      </w:r>
    </w:p>
    <w:p w14:paraId="31F949BF" w14:textId="36A95E78" w:rsidR="00EF2C97" w:rsidRDefault="00EF2C97" w:rsidP="00EF2C97">
      <w:r>
        <w:t>The Assessments levied by the Association shall be used to promote the common health, safety, benefit</w:t>
      </w:r>
      <w:r w:rsidR="002938CA">
        <w:t xml:space="preserve">, </w:t>
      </w:r>
      <w:r>
        <w:t xml:space="preserve">and welfare of the Owners and for the improvement and maintenance of the Common Area as provided herein. The Assessments shall also be for an adequate reserve to </w:t>
      </w:r>
      <w:r w:rsidR="004D3412">
        <w:t xml:space="preserve">be used as appropriate for </w:t>
      </w:r>
      <w:r w:rsidR="005D1C99">
        <w:t>maintenance</w:t>
      </w:r>
      <w:r w:rsidR="004D3412">
        <w:t xml:space="preserve">, </w:t>
      </w:r>
      <w:r w:rsidR="00F82FB6">
        <w:t>repairs,</w:t>
      </w:r>
      <w:r w:rsidR="004D3412">
        <w:t xml:space="preserve"> and replacement of those elements of the Common Area that must be rep</w:t>
      </w:r>
      <w:r w:rsidR="00130A1C">
        <w:t xml:space="preserve">laced on a periodic basis. However, disbursement from the Reserve Fund shall be made by the Board only for the </w:t>
      </w:r>
      <w:r w:rsidR="005D1C99">
        <w:t>specific</w:t>
      </w:r>
      <w:r w:rsidR="00130A1C">
        <w:t xml:space="preserve"> purposes specified in this Article VI. Disbursements from the Operating Fund shall be made by the Board for such purposes as are necessary for the discharge of its responsibilities herein for the common </w:t>
      </w:r>
      <w:r w:rsidR="005D1C99">
        <w:t>benefit</w:t>
      </w:r>
      <w:r w:rsidR="00130A1C">
        <w:t xml:space="preserve"> of </w:t>
      </w:r>
      <w:proofErr w:type="gramStart"/>
      <w:r w:rsidR="00130A1C">
        <w:t>all of</w:t>
      </w:r>
      <w:proofErr w:type="gramEnd"/>
      <w:r w:rsidR="00130A1C">
        <w:t xml:space="preserve"> the </w:t>
      </w:r>
      <w:r w:rsidR="00DB2FCF">
        <w:t xml:space="preserve">Owners, other than those purposes for which </w:t>
      </w:r>
      <w:r w:rsidR="005D1C99">
        <w:t>disbursements</w:t>
      </w:r>
      <w:r w:rsidR="00DB2FCF">
        <w:t xml:space="preserve"> from the Reserve Fund are to be used. Nothing in this Declaration shall be construed in such a way </w:t>
      </w:r>
      <w:r w:rsidR="005D1C99">
        <w:t>a</w:t>
      </w:r>
      <w:r w:rsidR="00DB2FCF">
        <w:t xml:space="preserve">s to permit the Association to use any assessments to abate any nuisance or </w:t>
      </w:r>
      <w:r w:rsidR="00FC7E49">
        <w:t xml:space="preserve">annoyance emanating from outside the boundaries of the Property. Nothing contained herein shall limit, preclude or impair the </w:t>
      </w:r>
      <w:r w:rsidR="005D1C99">
        <w:t>establishment of additional Maintenance Funds by the Association,</w:t>
      </w:r>
      <w:r w:rsidR="0084083B">
        <w:t xml:space="preserve"> so long as the amounts deposited into such Funds are allocated for specified purposes </w:t>
      </w:r>
      <w:r w:rsidR="00F82FB6">
        <w:t>authorized</w:t>
      </w:r>
      <w:r w:rsidR="0084083B">
        <w:t xml:space="preserve"> by this Declaration.</w:t>
      </w:r>
    </w:p>
    <w:p w14:paraId="539E5A32" w14:textId="1091A9A1" w:rsidR="009C5AED" w:rsidRDefault="009C5AED" w:rsidP="009C5AED">
      <w:pPr>
        <w:pStyle w:val="Heading2"/>
        <w:rPr>
          <w:b/>
          <w:bCs/>
          <w:u w:val="single"/>
        </w:rPr>
      </w:pPr>
      <w:r>
        <w:t xml:space="preserve">Section 3. </w:t>
      </w:r>
      <w:r>
        <w:rPr>
          <w:b/>
          <w:bCs/>
          <w:u w:val="single"/>
        </w:rPr>
        <w:t>Damage to Common Area by Owners.</w:t>
      </w:r>
    </w:p>
    <w:p w14:paraId="601B40CC" w14:textId="1A99EF39" w:rsidR="009C5AED" w:rsidRDefault="009C5AED" w:rsidP="009C5AED">
      <w:r>
        <w:t>Any maintenance, repairs or replacement</w:t>
      </w:r>
      <w:r w:rsidR="002938CA">
        <w:t>s</w:t>
      </w:r>
      <w:r>
        <w:t xml:space="preserve"> completed by the Association </w:t>
      </w:r>
      <w:r w:rsidR="00836FF5">
        <w:t>arising</w:t>
      </w:r>
      <w:r>
        <w:t xml:space="preserve"> out of or caused by the willful or negligent act of the Owner, his family, guests, </w:t>
      </w:r>
      <w:r w:rsidR="00A81C18">
        <w:t>invitees,</w:t>
      </w:r>
      <w:r>
        <w:t xml:space="preserve"> or lessees shall be done at said Owners’ expense, or a Special Assessment therefore shall be made against his Lot.</w:t>
      </w:r>
    </w:p>
    <w:p w14:paraId="21478152" w14:textId="64F4D8A7" w:rsidR="00836FF5" w:rsidRDefault="00836FF5" w:rsidP="00836FF5">
      <w:pPr>
        <w:pStyle w:val="Heading2"/>
        <w:rPr>
          <w:b/>
          <w:bCs/>
          <w:u w:val="single"/>
        </w:rPr>
      </w:pPr>
      <w:r>
        <w:t xml:space="preserve">Section 4. </w:t>
      </w:r>
      <w:r>
        <w:rPr>
          <w:b/>
          <w:bCs/>
          <w:u w:val="single"/>
        </w:rPr>
        <w:t>Basis of Maximum Common Assessment.</w:t>
      </w:r>
    </w:p>
    <w:p w14:paraId="4C27E7BA" w14:textId="1E7B1814" w:rsidR="00836FF5" w:rsidRDefault="00420FDF" w:rsidP="00836FF5">
      <w:r>
        <w:t>Until January 1</w:t>
      </w:r>
      <w:r w:rsidRPr="00420FDF">
        <w:rPr>
          <w:vertAlign w:val="superscript"/>
        </w:rPr>
        <w:t>st</w:t>
      </w:r>
      <w:r>
        <w:t xml:space="preserve"> of the year immediately following the conveyance of the first Lot in </w:t>
      </w:r>
      <w:r w:rsidR="00A81C18">
        <w:t>t</w:t>
      </w:r>
      <w:r>
        <w:t>he Property to any Owner, the maximum Common Assessment under Article VI shall be One Hundred Twenty-Five Dollars ($125.00) per Lot per month</w:t>
      </w:r>
      <w:r w:rsidR="002938CA">
        <w:t>.</w:t>
      </w:r>
    </w:p>
    <w:p w14:paraId="6F43F608" w14:textId="5C7D53B9" w:rsidR="00420FDF" w:rsidRDefault="003C444F" w:rsidP="003C444F">
      <w:pPr>
        <w:pStyle w:val="ListParagraph"/>
        <w:numPr>
          <w:ilvl w:val="0"/>
          <w:numId w:val="19"/>
        </w:numPr>
      </w:pPr>
      <w:r>
        <w:t>From and after January 1</w:t>
      </w:r>
      <w:r w:rsidRPr="003C444F">
        <w:rPr>
          <w:vertAlign w:val="superscript"/>
        </w:rPr>
        <w:t>st</w:t>
      </w:r>
      <w:r>
        <w:t xml:space="preserve"> of the year immediately following the conveyance of the first Lot to an Owner, the maximum annual Common Assessment may be increased by the Board above the annual Common Assessment for the previous year, effective January 1</w:t>
      </w:r>
      <w:r w:rsidRPr="004E1A3A">
        <w:rPr>
          <w:vertAlign w:val="superscript"/>
        </w:rPr>
        <w:t>st</w:t>
      </w:r>
      <w:r w:rsidR="004E1A3A">
        <w:t xml:space="preserve"> of each yea</w:t>
      </w:r>
      <w:r w:rsidR="00447CBB">
        <w:t>r</w:t>
      </w:r>
      <w:r w:rsidR="004E1A3A">
        <w:t>, not more than the great</w:t>
      </w:r>
      <w:r w:rsidR="00447CBB">
        <w:t>er</w:t>
      </w:r>
      <w:r w:rsidR="004E1A3A">
        <w:t xml:space="preserve"> of:</w:t>
      </w:r>
    </w:p>
    <w:p w14:paraId="10858489" w14:textId="65210E13" w:rsidR="004E1A3A" w:rsidRDefault="004E1A3A" w:rsidP="004E1A3A">
      <w:pPr>
        <w:pStyle w:val="ListParagraph"/>
        <w:numPr>
          <w:ilvl w:val="0"/>
          <w:numId w:val="20"/>
        </w:numPr>
      </w:pPr>
      <w:r>
        <w:t xml:space="preserve">Ten </w:t>
      </w:r>
      <w:r w:rsidR="00DD104B">
        <w:t>percent</w:t>
      </w:r>
      <w:r>
        <w:t xml:space="preserve"> (10%);</w:t>
      </w:r>
      <w:r w:rsidR="00A55D65">
        <w:t xml:space="preserve"> or</w:t>
      </w:r>
    </w:p>
    <w:p w14:paraId="51481FF3" w14:textId="7D4A137F" w:rsidR="004E1A3A" w:rsidRDefault="00A55D65" w:rsidP="004E1A3A">
      <w:pPr>
        <w:pStyle w:val="ListParagraph"/>
        <w:numPr>
          <w:ilvl w:val="0"/>
          <w:numId w:val="20"/>
        </w:numPr>
      </w:pPr>
      <w:r>
        <w:t xml:space="preserve">The percentage by which the area Consumer Price Index for All Items, of </w:t>
      </w:r>
      <w:r w:rsidR="00E646E8">
        <w:t>t</w:t>
      </w:r>
      <w:r>
        <w:t xml:space="preserve">he U.S. Bureau of Labor has </w:t>
      </w:r>
      <w:r w:rsidR="00EE74EA">
        <w:t>increased as of the date of the increase over the level of said index as of the date the Common Assessment was last established.</w:t>
      </w:r>
    </w:p>
    <w:p w14:paraId="3CE6475A" w14:textId="73577DD8" w:rsidR="00246A2B" w:rsidRDefault="00246A2B" w:rsidP="00246A2B">
      <w:pPr>
        <w:pStyle w:val="ListParagraph"/>
        <w:numPr>
          <w:ilvl w:val="0"/>
          <w:numId w:val="19"/>
        </w:numPr>
      </w:pPr>
      <w:r>
        <w:t>From and after January 1</w:t>
      </w:r>
      <w:r w:rsidRPr="00246A2B">
        <w:rPr>
          <w:vertAlign w:val="superscript"/>
        </w:rPr>
        <w:t>st</w:t>
      </w:r>
      <w:r>
        <w:t xml:space="preserve"> of the year </w:t>
      </w:r>
      <w:r w:rsidR="00335899">
        <w:t>immediately</w:t>
      </w:r>
      <w:r>
        <w:t xml:space="preserve"> following the conveyance of the first Lot to an Owner</w:t>
      </w:r>
      <w:r w:rsidR="002938CA">
        <w:t>,</w:t>
      </w:r>
      <w:r>
        <w:t xml:space="preserve"> </w:t>
      </w:r>
      <w:r w:rsidR="00514A5E">
        <w:t>the annual Common Assessment may be increase</w:t>
      </w:r>
      <w:r w:rsidR="00E646E8">
        <w:t>d</w:t>
      </w:r>
      <w:r w:rsidR="00514A5E">
        <w:t xml:space="preserve"> by the Member</w:t>
      </w:r>
      <w:r w:rsidR="00FF4989">
        <w:t>s</w:t>
      </w:r>
      <w:r w:rsidR="00514A5E">
        <w:t xml:space="preserve"> above the great</w:t>
      </w:r>
      <w:r w:rsidR="00FF4989">
        <w:t>er</w:t>
      </w:r>
      <w:r w:rsidR="00514A5E">
        <w:t xml:space="preserve"> of ten percent (10%) or the percentage determine</w:t>
      </w:r>
      <w:r w:rsidR="00FF4989">
        <w:t>d</w:t>
      </w:r>
      <w:r w:rsidR="00514A5E">
        <w:t xml:space="preserve"> with respect to the Consumer Price Index referred to above, by the </w:t>
      </w:r>
      <w:r w:rsidR="001C4E5A">
        <w:t xml:space="preserve">vote or written assent of fifty-one percent (51%) of each class of </w:t>
      </w:r>
      <w:r w:rsidR="001C4E5A">
        <w:lastRenderedPageBreak/>
        <w:t xml:space="preserve">Members of the Association who are in attendance at a meeting at which there is a quorum present and which </w:t>
      </w:r>
      <w:r w:rsidR="003A32FB">
        <w:t>meeting was called for the purpose of dealing with such assessment.</w:t>
      </w:r>
    </w:p>
    <w:p w14:paraId="2644CD90" w14:textId="0EBCAF19" w:rsidR="00335899" w:rsidRDefault="00335899" w:rsidP="00246A2B">
      <w:pPr>
        <w:pStyle w:val="ListParagraph"/>
        <w:numPr>
          <w:ilvl w:val="0"/>
          <w:numId w:val="19"/>
        </w:numPr>
      </w:pPr>
      <w:r>
        <w:t>Th</w:t>
      </w:r>
      <w:r w:rsidR="00C84833">
        <w:t>e</w:t>
      </w:r>
      <w:r>
        <w:t xml:space="preserve"> Board may fix an annual Common Assessment at any amount not </w:t>
      </w:r>
      <w:proofErr w:type="gramStart"/>
      <w:r>
        <w:t>in excess of</w:t>
      </w:r>
      <w:proofErr w:type="gramEnd"/>
      <w:r>
        <w:t xml:space="preserve"> the maximum.</w:t>
      </w:r>
    </w:p>
    <w:p w14:paraId="0F55BDB0" w14:textId="77777777" w:rsidR="00335899" w:rsidRDefault="00335899" w:rsidP="000D6132">
      <w:pPr>
        <w:pStyle w:val="ListParagraph"/>
      </w:pPr>
    </w:p>
    <w:p w14:paraId="5962F938" w14:textId="14F87433" w:rsidR="000D6132" w:rsidRDefault="000D6132" w:rsidP="000D6132">
      <w:pPr>
        <w:pStyle w:val="Heading2"/>
        <w:rPr>
          <w:b/>
          <w:bCs/>
          <w:u w:val="single"/>
        </w:rPr>
      </w:pPr>
      <w:r>
        <w:t xml:space="preserve">Section 5. </w:t>
      </w:r>
      <w:r>
        <w:rPr>
          <w:b/>
          <w:bCs/>
          <w:u w:val="single"/>
        </w:rPr>
        <w:t>Capital Improvement and Reconstruction Assessments.</w:t>
      </w:r>
    </w:p>
    <w:p w14:paraId="67158596" w14:textId="3D0C61FB" w:rsidR="000D6132" w:rsidRDefault="000D6132" w:rsidP="000D6132">
      <w:r>
        <w:t xml:space="preserve">In addition to any Common Assessments, the Board may </w:t>
      </w:r>
      <w:r w:rsidR="008812E5">
        <w:t>levy</w:t>
      </w:r>
      <w:r>
        <w:t xml:space="preserve">, in any assessment year, a Capital Improvement Assessment or Reconstruction Assessment, applicable to the year only, for the purpose of defraying, in whole or in part, the cost of any construction, reconstruction, repair or replacement of a capital improvement or </w:t>
      </w:r>
      <w:r w:rsidR="008812E5">
        <w:t>other</w:t>
      </w:r>
      <w:r>
        <w:t xml:space="preserve"> such addition upon the </w:t>
      </w:r>
      <w:r w:rsidR="008812E5">
        <w:t>Property</w:t>
      </w:r>
      <w:r>
        <w:t xml:space="preserve">, including </w:t>
      </w:r>
      <w:r w:rsidR="008812E5">
        <w:t>fixtures</w:t>
      </w:r>
      <w:r>
        <w:t xml:space="preserve"> and personal </w:t>
      </w:r>
      <w:r w:rsidR="008812E5">
        <w:t>property</w:t>
      </w:r>
      <w:r>
        <w:t xml:space="preserve"> related thereto; prov</w:t>
      </w:r>
      <w:r w:rsidR="00C84833">
        <w:t>ide</w:t>
      </w:r>
      <w:r>
        <w:t xml:space="preserve">d that the total of any such assessment which is in excess of Five Thousand </w:t>
      </w:r>
      <w:r w:rsidR="008812E5">
        <w:t>Dollars ($5,000) shall require the vote of written assent of fifty-one percent (51%) of each class of Member of the Association who are in attendance at a meeting at which there is a quorum present and which meeting was called for the purpose of dealing with such assessments.</w:t>
      </w:r>
    </w:p>
    <w:p w14:paraId="0F876148" w14:textId="0BE3DD2C" w:rsidR="008812E5" w:rsidRDefault="00EB6DE1" w:rsidP="00EB6DE1">
      <w:pPr>
        <w:pStyle w:val="Heading2"/>
        <w:rPr>
          <w:b/>
          <w:bCs/>
          <w:u w:val="single"/>
        </w:rPr>
      </w:pPr>
      <w:r>
        <w:t xml:space="preserve">Section </w:t>
      </w:r>
      <w:r w:rsidR="0028798A">
        <w:t>6</w:t>
      </w:r>
      <w:r>
        <w:t xml:space="preserve">. </w:t>
      </w:r>
      <w:r>
        <w:rPr>
          <w:b/>
          <w:bCs/>
          <w:u w:val="single"/>
        </w:rPr>
        <w:t>Notice and Quorum for any Action Authorize</w:t>
      </w:r>
      <w:r w:rsidR="00083A41">
        <w:rPr>
          <w:b/>
          <w:bCs/>
          <w:u w:val="single"/>
        </w:rPr>
        <w:t>d</w:t>
      </w:r>
      <w:r>
        <w:rPr>
          <w:b/>
          <w:bCs/>
          <w:u w:val="single"/>
        </w:rPr>
        <w:t xml:space="preserve"> Under Section 4 and 5.</w:t>
      </w:r>
    </w:p>
    <w:p w14:paraId="5F29CAAD" w14:textId="5CA31B99" w:rsidR="00EB6DE1" w:rsidRDefault="00EB6DE1" w:rsidP="00EB6DE1">
      <w:r>
        <w:t>Written notice of any meeting called for the purpose of taking any action by the Members authorized under Sections 4 and 5 above shall be sent to all Members not less than thirty (30) days, no</w:t>
      </w:r>
      <w:r w:rsidR="00654BB1">
        <w:t>r</w:t>
      </w:r>
      <w:r>
        <w:t xml:space="preserve"> more than sixty (6</w:t>
      </w:r>
      <w:r w:rsidR="00261E7D">
        <w:t>0</w:t>
      </w:r>
      <w:r>
        <w:t>) day</w:t>
      </w:r>
      <w:r w:rsidR="00261E7D">
        <w:t>s</w:t>
      </w:r>
      <w:r>
        <w:t xml:space="preserve">, in advance of the meeting. At the first such </w:t>
      </w:r>
      <w:r w:rsidR="00725BD8">
        <w:t>meeting called, the presence of Member</w:t>
      </w:r>
      <w:r w:rsidR="00065CB6">
        <w:t>s</w:t>
      </w:r>
      <w:r w:rsidR="00725BD8">
        <w:t xml:space="preserve"> o</w:t>
      </w:r>
      <w:r w:rsidR="00261E7D">
        <w:t>r</w:t>
      </w:r>
      <w:r w:rsidR="00725BD8">
        <w:t xml:space="preserve"> </w:t>
      </w:r>
      <w:r w:rsidR="002E7574">
        <w:t>proxies</w:t>
      </w:r>
      <w:r w:rsidR="00725BD8">
        <w:t xml:space="preserve"> entitled to cast fifty-one percent (51%) of </w:t>
      </w:r>
      <w:r w:rsidR="0060230E">
        <w:t xml:space="preserve">all votes of each class of Membership shall constitute a quorum. If the required quorum is not present, another meeting may be called subject to the same notice requirement, and the required </w:t>
      </w:r>
      <w:r w:rsidR="002E7574">
        <w:t>quorum at the subsequent meeting shall be twenty-five percent (25%) of the voting power of the Association. No such subsequent meeting shall be held more than thirty (30) days following the preceding meeting.</w:t>
      </w:r>
    </w:p>
    <w:p w14:paraId="7F04D5D9" w14:textId="768717F6" w:rsidR="0028798A" w:rsidRDefault="0028798A" w:rsidP="0028798A">
      <w:pPr>
        <w:pStyle w:val="Heading2"/>
        <w:rPr>
          <w:b/>
          <w:bCs/>
          <w:u w:val="single"/>
        </w:rPr>
      </w:pPr>
      <w:r>
        <w:t xml:space="preserve">Section 7. </w:t>
      </w:r>
      <w:r w:rsidR="005D1C3C">
        <w:rPr>
          <w:b/>
          <w:bCs/>
          <w:u w:val="single"/>
        </w:rPr>
        <w:t>Equal Rate of Assessment.</w:t>
      </w:r>
    </w:p>
    <w:p w14:paraId="3A5105C1" w14:textId="79D1BB6B" w:rsidR="00895BD8" w:rsidRDefault="00D239DB" w:rsidP="00895BD8">
      <w:r>
        <w:t>Common</w:t>
      </w:r>
      <w:r w:rsidR="00895BD8">
        <w:t xml:space="preserve"> Assessments, Capital Improvement Assessments and Reconstruction Assessments provided for in this </w:t>
      </w:r>
      <w:r>
        <w:t>Article</w:t>
      </w:r>
      <w:r w:rsidR="00895BD8">
        <w:t xml:space="preserve"> VI must be fixe</w:t>
      </w:r>
      <w:r w:rsidR="00166D2B">
        <w:t>d</w:t>
      </w:r>
      <w:r w:rsidR="00895BD8">
        <w:t xml:space="preserve"> at an equal rate for all lots </w:t>
      </w:r>
      <w:proofErr w:type="gramStart"/>
      <w:r w:rsidR="00895BD8">
        <w:t>with the exception of</w:t>
      </w:r>
      <w:proofErr w:type="gramEnd"/>
      <w:r w:rsidR="00895BD8">
        <w:t xml:space="preserve"> Lots 1, 4, 5, 1</w:t>
      </w:r>
      <w:r>
        <w:t xml:space="preserve">5, 16, 18, 19 and 21 through 26. </w:t>
      </w:r>
      <w:proofErr w:type="gramStart"/>
      <w:r>
        <w:t>With regard to</w:t>
      </w:r>
      <w:proofErr w:type="gramEnd"/>
      <w:r>
        <w:t xml:space="preserve"> the Lots enumerated</w:t>
      </w:r>
      <w:r w:rsidR="00654BB1">
        <w:t xml:space="preserve"> above</w:t>
      </w:r>
      <w:r w:rsidR="00F03154">
        <w:t xml:space="preserve">, the Association may levy Differential Assessments to reasonably reflect the fact that said Lots are contiguous to </w:t>
      </w:r>
      <w:r w:rsidR="00991C61">
        <w:t xml:space="preserve">larger Common Areas or portions of the Common Area which are more expensive to maintain, provided that such Differential Assessments </w:t>
      </w:r>
      <w:r w:rsidR="00141157">
        <w:t xml:space="preserve">shall not be more than twenty-five percent (25%) of the Common Assessments on all other lots. Provided, however, if the Association elects to </w:t>
      </w:r>
      <w:proofErr w:type="gramStart"/>
      <w:r w:rsidR="00141157">
        <w:t>insure</w:t>
      </w:r>
      <w:proofErr w:type="gramEnd"/>
      <w:r w:rsidR="00141157">
        <w:t xml:space="preserve"> individual Dwelling Units, the </w:t>
      </w:r>
      <w:r w:rsidR="00E06690">
        <w:t xml:space="preserve">Association may make such equitable adjustments to the Common Assessments to reflect the size differentials between the various Dwelling Units. Provided further, however, that the Association </w:t>
      </w:r>
      <w:r w:rsidR="00695422">
        <w:t xml:space="preserve">may, </w:t>
      </w:r>
      <w:r w:rsidR="00376F75">
        <w:t>subject</w:t>
      </w:r>
      <w:r w:rsidR="00695422">
        <w:t xml:space="preserve"> to the provisions of Section </w:t>
      </w:r>
      <w:r w:rsidR="00A709E6">
        <w:t>3</w:t>
      </w:r>
      <w:r w:rsidR="00695422">
        <w:t xml:space="preserve"> of this Article, levy Special Assessments against </w:t>
      </w:r>
      <w:proofErr w:type="gramStart"/>
      <w:r w:rsidR="00695422">
        <w:t>particular Owners</w:t>
      </w:r>
      <w:proofErr w:type="gramEnd"/>
      <w:r w:rsidR="00695422">
        <w:t xml:space="preserve"> who have </w:t>
      </w:r>
      <w:r w:rsidR="00376F75">
        <w:t xml:space="preserve">caused </w:t>
      </w:r>
      <w:r w:rsidR="00695422">
        <w:t xml:space="preserve">the Association to incur special expenses due to willful or negligent </w:t>
      </w:r>
      <w:r w:rsidR="00376F75">
        <w:t>acts of said Owners, their guest</w:t>
      </w:r>
      <w:r w:rsidR="007404FF">
        <w:t>s</w:t>
      </w:r>
      <w:r w:rsidR="00376F75">
        <w:t xml:space="preserve"> or agents. All Common Assessments shall be collected on a regular monthly basis by the Board.</w:t>
      </w:r>
    </w:p>
    <w:p w14:paraId="13E416DF" w14:textId="698D0346" w:rsidR="00166D2B" w:rsidRDefault="00166D2B" w:rsidP="00166D2B">
      <w:pPr>
        <w:pStyle w:val="Heading2"/>
        <w:rPr>
          <w:b/>
          <w:bCs/>
          <w:u w:val="single"/>
        </w:rPr>
      </w:pPr>
      <w:r>
        <w:t xml:space="preserve">Section 8. </w:t>
      </w:r>
      <w:r>
        <w:rPr>
          <w:b/>
          <w:bCs/>
          <w:u w:val="single"/>
        </w:rPr>
        <w:t>Date of Commencement of Common Assessments</w:t>
      </w:r>
      <w:r w:rsidR="00654BB1">
        <w:rPr>
          <w:b/>
          <w:bCs/>
          <w:u w:val="single"/>
        </w:rPr>
        <w:t>; Due Date</w:t>
      </w:r>
      <w:r>
        <w:rPr>
          <w:b/>
          <w:bCs/>
          <w:u w:val="single"/>
        </w:rPr>
        <w:t>.</w:t>
      </w:r>
    </w:p>
    <w:p w14:paraId="569CA178" w14:textId="62F39E6E" w:rsidR="00166D2B" w:rsidRDefault="00166D2B" w:rsidP="00166D2B">
      <w:r>
        <w:t xml:space="preserve">All assessments provided for herein shall be paid in regular installments after the assessment is made. The annual Common Assessment shall commence as to the </w:t>
      </w:r>
      <w:proofErr w:type="gramStart"/>
      <w:r>
        <w:t>particular Lots</w:t>
      </w:r>
      <w:proofErr w:type="gramEnd"/>
      <w:r>
        <w:t xml:space="preserve"> within each Phase of development, as provided for herein, on the day of the closing of the sale or conveyance of any particular Lot by the Declarant to any contract purchaser or Owner with a </w:t>
      </w:r>
      <w:r w:rsidR="0074082E">
        <w:t>property</w:t>
      </w:r>
      <w:r>
        <w:t xml:space="preserve"> proration on any monthly assessment if the closing takes place on a day other than the first day of the month. The first </w:t>
      </w:r>
      <w:r>
        <w:lastRenderedPageBreak/>
        <w:t xml:space="preserve">annual </w:t>
      </w:r>
      <w:r w:rsidR="00D27604">
        <w:t xml:space="preserve">Common Assessment </w:t>
      </w:r>
      <w:r w:rsidR="00A061D1">
        <w:t xml:space="preserve">shall be adjusted according to the number of months remaining in the </w:t>
      </w:r>
      <w:r w:rsidR="00DB0FE9">
        <w:t>fiscal year</w:t>
      </w:r>
      <w:r w:rsidR="00A061D1">
        <w:t xml:space="preserve"> as set forth in the By-laws. The Board shall fix the amount of the annual Common Assessment against each Lot at least thirty (30) days prior to the</w:t>
      </w:r>
      <w:r w:rsidR="0043023E">
        <w:t xml:space="preserve"> effective </w:t>
      </w:r>
      <w:r w:rsidR="00DB0FE9">
        <w:t>date</w:t>
      </w:r>
      <w:r w:rsidR="0043023E">
        <w:t xml:space="preserve"> of such change. The due dates shall be established by the Board. The Association shall, upon demand, and for a reasonable charge, furnish a certificate signed by an officer o</w:t>
      </w:r>
      <w:r w:rsidR="009A302D">
        <w:t xml:space="preserve">r agent of the Association, setting forth </w:t>
      </w:r>
      <w:r w:rsidR="00DB0FE9">
        <w:t>whether</w:t>
      </w:r>
      <w:r w:rsidR="009A302D">
        <w:t xml:space="preserve"> the assessment</w:t>
      </w:r>
      <w:r w:rsidR="00654BB1">
        <w:t>s</w:t>
      </w:r>
      <w:r w:rsidR="009A302D">
        <w:t xml:space="preserve"> on a specified Lot have been paid. A </w:t>
      </w:r>
      <w:r w:rsidR="00DB0FE9">
        <w:t>properly</w:t>
      </w:r>
      <w:r w:rsidR="009A302D">
        <w:t xml:space="preserve"> executed certificate</w:t>
      </w:r>
      <w:r w:rsidR="00DB0FE9">
        <w:t xml:space="preserve"> of the Association as to the status of assessments against a Lot shall be binding upon the Association as of the date of its issuance. </w:t>
      </w:r>
    </w:p>
    <w:p w14:paraId="5A77F61A" w14:textId="11CFA1A1" w:rsidR="009A78B4" w:rsidRDefault="009A78B4" w:rsidP="00166D2B">
      <w:commentRangeStart w:id="8"/>
      <w:r>
        <w:t>The Board shall ca</w:t>
      </w:r>
      <w:r w:rsidR="001D7350">
        <w:t>u</w:t>
      </w:r>
      <w:r>
        <w:t xml:space="preserve">se to be prepared an annual balance sheet and operating statement reflecting income and expenditures of the </w:t>
      </w:r>
      <w:r w:rsidR="00267782">
        <w:t>Association</w:t>
      </w:r>
      <w:r>
        <w:t xml:space="preserve"> for each fiscal year, including deposits in and withdrawals from the Reserve Fund and the Operating Fund, and </w:t>
      </w:r>
      <w:r w:rsidR="008358DA">
        <w:t xml:space="preserve">shall cause to be distributed a copy of each such statement to each Member, and to each First Mortgagee who has filed a written request for copies of the same with the Board, in the manner provided in the By-laws of the Association. At least sixty (60) </w:t>
      </w:r>
      <w:r w:rsidR="007374A5">
        <w:t>days prior to the beginning of each fiscal year, the Board shall prepare and distribute to the Members, a written, itemized</w:t>
      </w:r>
      <w:r w:rsidR="001B461E">
        <w:t xml:space="preserve"> estimated (budget) of the expenses to be incurred by the Association during such </w:t>
      </w:r>
      <w:r w:rsidR="00267782">
        <w:t>year</w:t>
      </w:r>
      <w:r w:rsidR="001B461E">
        <w:t xml:space="preserve"> in performing its functions under the </w:t>
      </w:r>
      <w:r w:rsidR="00267782">
        <w:t>Declaration</w:t>
      </w:r>
      <w:r w:rsidR="001B461E">
        <w:t xml:space="preserve"> (including a reasonable provision for contingencies and deposits into the Reserve Fund, less any expect</w:t>
      </w:r>
      <w:r w:rsidR="004B5905">
        <w:t>ed</w:t>
      </w:r>
      <w:r w:rsidR="001B461E">
        <w:t xml:space="preserve"> income and accounting for any surplus from the prior </w:t>
      </w:r>
      <w:r w:rsidR="00267782">
        <w:t>years’ Maintenance Funds).</w:t>
      </w:r>
      <w:commentRangeEnd w:id="8"/>
      <w:r w:rsidR="005C20B3">
        <w:rPr>
          <w:rStyle w:val="CommentReference"/>
        </w:rPr>
        <w:commentReference w:id="8"/>
      </w:r>
    </w:p>
    <w:p w14:paraId="2AE01F29" w14:textId="253DA055" w:rsidR="00267782" w:rsidRDefault="00267782" w:rsidP="00166D2B">
      <w:r>
        <w:t xml:space="preserve">Each annual Common Assessment shall constitute an aggregate of separate assessments for each of the Maintenance Funds, reflecting an itemization of the amounts assessed and </w:t>
      </w:r>
      <w:r w:rsidR="00C05A79">
        <w:t xml:space="preserve">attributable to prospective deposits into the Reserve Fund, the Operating </w:t>
      </w:r>
      <w:r w:rsidR="00F22CA9">
        <w:t>Fund,</w:t>
      </w:r>
      <w:r w:rsidR="00C05A79">
        <w:t xml:space="preserve"> and any other </w:t>
      </w:r>
      <w:r w:rsidR="00F22CA9">
        <w:t>Maintenance</w:t>
      </w:r>
      <w:r w:rsidR="00C05A79">
        <w:t xml:space="preserve"> Funds </w:t>
      </w:r>
      <w:r w:rsidR="00F22CA9">
        <w:t>established</w:t>
      </w:r>
      <w:r w:rsidR="00C05A79">
        <w:t xml:space="preserve"> by the </w:t>
      </w:r>
      <w:r w:rsidR="005F2877">
        <w:t xml:space="preserve">Association. If the estimated sums prove inadequate for any reason, including nonpayment of any Owner’s annual Common Assessment, the Board may, at any time, levy supplemental Common </w:t>
      </w:r>
      <w:r w:rsidR="00F22CA9">
        <w:t>Assessments, subject to provisions of Section 4 of this Article, for any of the Maintenance Funds which shall be assessed equally against the Owner of each Lot.</w:t>
      </w:r>
    </w:p>
    <w:p w14:paraId="59DEDDAC" w14:textId="49CC238D" w:rsidR="00F22CA9" w:rsidRDefault="009713E1" w:rsidP="00166D2B">
      <w:r>
        <w:t xml:space="preserve">Each Annual Common Assessment may be paid by the Owner to the Association in one check or payment, or in separate checks, as payments attributable to deposits into specified Maintenance Funds. In the event that any installments of a Common Assessment </w:t>
      </w:r>
      <w:r w:rsidR="0002683D">
        <w:t xml:space="preserve">payment is less than the amount assessed and the payment does not specify the Maintenance Fund or Funds into </w:t>
      </w:r>
      <w:r w:rsidR="000463A9">
        <w:t>which</w:t>
      </w:r>
      <w:r w:rsidR="0002683D">
        <w:t xml:space="preserve"> it should be deposited, the receipt of the Association from the Owner shall be </w:t>
      </w:r>
      <w:r w:rsidR="000463A9">
        <w:t>credited in order of priority first to the Operating Fund, until that portion of the Common Assessment has be</w:t>
      </w:r>
      <w:r w:rsidR="00646370">
        <w:t>e</w:t>
      </w:r>
      <w:r w:rsidR="000463A9">
        <w:t>n satisfied, and second to the Reserve Fund.</w:t>
      </w:r>
    </w:p>
    <w:p w14:paraId="5E14DB27" w14:textId="099F6344" w:rsidR="000463A9" w:rsidRDefault="000463A9" w:rsidP="00166D2B">
      <w:r>
        <w:t>At the end of any fiscal year of the Association, the Owner</w:t>
      </w:r>
      <w:r w:rsidR="00882083">
        <w:t>s</w:t>
      </w:r>
      <w:r>
        <w:t xml:space="preserve"> may determine that all excess funds remaining in the Operating Fund, over and above the amounts used for operation of the Association, may be </w:t>
      </w:r>
      <w:r w:rsidR="009A565F">
        <w:t xml:space="preserve">returned to the Members proportionately, or may be retained by the Association and used to </w:t>
      </w:r>
      <w:r w:rsidR="006B234A">
        <w:t>reduce</w:t>
      </w:r>
      <w:r w:rsidR="009A565F">
        <w:t xml:space="preserve"> the following year’s Common Assessments. </w:t>
      </w:r>
      <w:r w:rsidR="006B234A">
        <w:t>Notwithstanding</w:t>
      </w:r>
      <w:r w:rsidR="009A565F">
        <w:t xml:space="preserve"> anything contained in the Article</w:t>
      </w:r>
      <w:r w:rsidR="00882083">
        <w:t>s</w:t>
      </w:r>
      <w:r w:rsidR="009A565F">
        <w:t xml:space="preserve"> or By-laws to the contrary, if prior to dissolution of the </w:t>
      </w:r>
      <w:r w:rsidR="006B234A">
        <w:t>Association</w:t>
      </w:r>
      <w:r w:rsidR="009A565F">
        <w:t xml:space="preserve"> the Association has not obtained tax exempt status from both the Federal and State Government</w:t>
      </w:r>
      <w:r w:rsidR="006B234A">
        <w:t>, then upon such dissolution of the Association, any amounts remaining in the Reserve Fund shall be distribute</w:t>
      </w:r>
      <w:r w:rsidR="002C230B">
        <w:t>d</w:t>
      </w:r>
      <w:r w:rsidR="006B234A">
        <w:t xml:space="preserve"> to or for the benefit of the Members in a proportion equal to their individual, respective contributions.</w:t>
      </w:r>
    </w:p>
    <w:p w14:paraId="6DEB973A" w14:textId="5E7A8284" w:rsidR="002C230B" w:rsidRDefault="002C230B" w:rsidP="002C230B">
      <w:pPr>
        <w:pStyle w:val="Heading2"/>
        <w:rPr>
          <w:b/>
          <w:bCs/>
          <w:u w:val="single"/>
        </w:rPr>
      </w:pPr>
      <w:r>
        <w:t xml:space="preserve">Section 9. </w:t>
      </w:r>
      <w:r>
        <w:rPr>
          <w:b/>
          <w:bCs/>
          <w:u w:val="single"/>
        </w:rPr>
        <w:t>Exempt Property.</w:t>
      </w:r>
    </w:p>
    <w:p w14:paraId="6F51A72B" w14:textId="66935AF4" w:rsidR="002C230B" w:rsidRDefault="002C230B" w:rsidP="002C230B">
      <w:r>
        <w:t xml:space="preserve">The following property </w:t>
      </w:r>
      <w:r w:rsidR="009A081D">
        <w:t>subject to this Declaration shall be exempt from liens resulting from assessments herein:</w:t>
      </w:r>
    </w:p>
    <w:p w14:paraId="4EBDC72C" w14:textId="7A393700" w:rsidR="009A081D" w:rsidRDefault="009A081D" w:rsidP="009A081D">
      <w:pPr>
        <w:pStyle w:val="ListParagraph"/>
        <w:numPr>
          <w:ilvl w:val="0"/>
          <w:numId w:val="21"/>
        </w:numPr>
      </w:pPr>
      <w:r>
        <w:lastRenderedPageBreak/>
        <w:t>All Properties dedicate</w:t>
      </w:r>
      <w:r w:rsidR="006E2F2C">
        <w:t>d</w:t>
      </w:r>
      <w:r>
        <w:t xml:space="preserve"> to and accepted by a local public authority, and</w:t>
      </w:r>
    </w:p>
    <w:p w14:paraId="753F3624" w14:textId="3325D012" w:rsidR="009A081D" w:rsidRDefault="009A081D" w:rsidP="009A081D">
      <w:pPr>
        <w:pStyle w:val="ListParagraph"/>
        <w:numPr>
          <w:ilvl w:val="0"/>
          <w:numId w:val="21"/>
        </w:numPr>
      </w:pPr>
      <w:r>
        <w:t>The Common Area.</w:t>
      </w:r>
    </w:p>
    <w:p w14:paraId="2EF64B01" w14:textId="657858C1" w:rsidR="00783CDA" w:rsidRDefault="00783CDA" w:rsidP="00783CDA">
      <w:pPr>
        <w:pStyle w:val="Heading1"/>
        <w:rPr>
          <w:b/>
          <w:bCs/>
          <w:u w:val="single"/>
        </w:rPr>
      </w:pPr>
      <w:r>
        <w:t xml:space="preserve">Article VII </w:t>
      </w:r>
      <w:r>
        <w:rPr>
          <w:b/>
          <w:bCs/>
          <w:u w:val="single"/>
        </w:rPr>
        <w:t>Effect of Non-Payment of Assessments</w:t>
      </w:r>
      <w:r w:rsidR="00D759E3">
        <w:rPr>
          <w:b/>
          <w:bCs/>
          <w:u w:val="single"/>
        </w:rPr>
        <w:t>;</w:t>
      </w:r>
      <w:r>
        <w:rPr>
          <w:b/>
          <w:bCs/>
          <w:u w:val="single"/>
        </w:rPr>
        <w:t xml:space="preserve"> Remedies of the Assoc</w:t>
      </w:r>
      <w:r w:rsidR="006E2F2C">
        <w:rPr>
          <w:b/>
          <w:bCs/>
          <w:u w:val="single"/>
        </w:rPr>
        <w:t>i</w:t>
      </w:r>
      <w:r>
        <w:rPr>
          <w:b/>
          <w:bCs/>
          <w:u w:val="single"/>
        </w:rPr>
        <w:t>ation</w:t>
      </w:r>
      <w:r w:rsidR="004B5905">
        <w:rPr>
          <w:b/>
          <w:bCs/>
          <w:u w:val="single"/>
        </w:rPr>
        <w:t>.</w:t>
      </w:r>
    </w:p>
    <w:p w14:paraId="37D335E6" w14:textId="4B794589" w:rsidR="00783CDA" w:rsidRDefault="008A571F" w:rsidP="008A571F">
      <w:pPr>
        <w:pStyle w:val="Heading2"/>
        <w:rPr>
          <w:b/>
          <w:bCs/>
          <w:u w:val="single"/>
        </w:rPr>
      </w:pPr>
      <w:r>
        <w:t xml:space="preserve">Section 1. </w:t>
      </w:r>
      <w:r>
        <w:rPr>
          <w:b/>
          <w:bCs/>
          <w:u w:val="single"/>
        </w:rPr>
        <w:t>Effect of Non-Payment of Assessment; Remedies of the Association.</w:t>
      </w:r>
    </w:p>
    <w:p w14:paraId="5CF67E6F" w14:textId="77777777" w:rsidR="004B5905" w:rsidRDefault="00822958" w:rsidP="00DE6039">
      <w:r>
        <w:t>Any installment of a Common Assessment, Capital Improvement Assessment, Special Assessment or Reconstruction Assessment not paid within thir</w:t>
      </w:r>
      <w:r w:rsidR="001F266C">
        <w:t>ty</w:t>
      </w:r>
      <w:r>
        <w:t xml:space="preserve"> (30) days after </w:t>
      </w:r>
      <w:r w:rsidR="00431FFB">
        <w:t xml:space="preserve">the due date shall bear interest from the due </w:t>
      </w:r>
      <w:r w:rsidR="007F7733">
        <w:t>date</w:t>
      </w:r>
      <w:r w:rsidR="00431FFB">
        <w:t xml:space="preserve"> of such installment at the rate of eighteen percent (18%) per annu</w:t>
      </w:r>
      <w:r w:rsidR="00DA3228">
        <w:t>m</w:t>
      </w:r>
      <w:r w:rsidR="00431FFB">
        <w:t xml:space="preserve">. If </w:t>
      </w:r>
      <w:r w:rsidR="00DA3228">
        <w:t>any installment of an assessment is not paid within thirty (30) days after it is due, the Owner responsible therefore may be required furth</w:t>
      </w:r>
      <w:r w:rsidR="001F266C">
        <w:t>er</w:t>
      </w:r>
      <w:r w:rsidR="00DA3228">
        <w:t xml:space="preserve"> by the Board to pay a late charge of Five Dollars</w:t>
      </w:r>
      <w:r w:rsidR="00F34463">
        <w:t xml:space="preserve"> ($5.00) or five percent (5%) of the amount of the delinquent installment, whichever is greater. The Association may bring an action at law against the Owner personally obligated to pay the same or foreclose the lien against the Lot. No Owner may waive</w:t>
      </w:r>
      <w:r w:rsidR="006A6CDF">
        <w:t xml:space="preserve"> or otherwise escape liability for the assessments provided for herein by non-use of the Common Area or abandonment of his </w:t>
      </w:r>
      <w:r w:rsidR="00903463">
        <w:t>Lot. If any installment of a Common Assessment is not paid within thirty (30) days after its due date, the Board shall mail an acceleration notice to the Owner and to each First Mortga</w:t>
      </w:r>
      <w:r w:rsidR="00AC042E">
        <w:t>g</w:t>
      </w:r>
      <w:r w:rsidR="00903463">
        <w:t>ee of</w:t>
      </w:r>
      <w:r w:rsidR="00AC042E">
        <w:t xml:space="preserve"> a Lot which has requested a copy of the notice. The notice shall </w:t>
      </w:r>
      <w:r w:rsidR="008C1668">
        <w:t xml:space="preserve">specify </w:t>
      </w:r>
    </w:p>
    <w:p w14:paraId="53D947BA" w14:textId="77777777" w:rsidR="004B5905" w:rsidRDefault="008C1668" w:rsidP="004B5905">
      <w:pPr>
        <w:ind w:firstLine="720"/>
      </w:pPr>
      <w:r>
        <w:t xml:space="preserve">(1) the fact that the installment is delinquent, </w:t>
      </w:r>
    </w:p>
    <w:p w14:paraId="3B1F904D" w14:textId="77777777" w:rsidR="004B5905" w:rsidRDefault="008C1668" w:rsidP="004B5905">
      <w:pPr>
        <w:ind w:firstLine="720"/>
      </w:pPr>
      <w:r>
        <w:t xml:space="preserve">(2) the action required to cure the default, </w:t>
      </w:r>
    </w:p>
    <w:p w14:paraId="3AEEC2F1" w14:textId="77777777" w:rsidR="004B5905" w:rsidRDefault="008C1668" w:rsidP="004B5905">
      <w:pPr>
        <w:ind w:firstLine="720"/>
      </w:pPr>
      <w:r>
        <w:t xml:space="preserve">(3) a date, not less </w:t>
      </w:r>
      <w:r w:rsidR="0012483F">
        <w:t xml:space="preserve">than thirty (30) days from the date the notice is mailed to the Owner, by which such default must be cured, and </w:t>
      </w:r>
    </w:p>
    <w:p w14:paraId="08C160B2" w14:textId="77777777" w:rsidR="004B5905" w:rsidRDefault="0012483F" w:rsidP="004B5905">
      <w:pPr>
        <w:ind w:firstLine="720"/>
      </w:pPr>
      <w:r>
        <w:t xml:space="preserve">(4) that failure to cure </w:t>
      </w:r>
      <w:r w:rsidR="009D4B72">
        <w:t>t</w:t>
      </w:r>
      <w:r>
        <w:t xml:space="preserve">he default on or before the date specified in </w:t>
      </w:r>
      <w:r w:rsidR="007F7733">
        <w:t>the notice</w:t>
      </w:r>
      <w:r>
        <w:t xml:space="preserve"> may result in</w:t>
      </w:r>
      <w:r w:rsidR="009D4B72">
        <w:t xml:space="preserve"> </w:t>
      </w:r>
      <w:r>
        <w:t xml:space="preserve">acceleration of the balance of the installments of the </w:t>
      </w:r>
      <w:r w:rsidR="00CE596B">
        <w:t xml:space="preserve">Common Assessment for the then current fiscal year and the sale of the Lot. </w:t>
      </w:r>
    </w:p>
    <w:p w14:paraId="1D6273F6" w14:textId="74B96E17" w:rsidR="00DE6039" w:rsidRDefault="00CE596B" w:rsidP="004B5905">
      <w:r>
        <w:t xml:space="preserve">The notice shall further inform the Owner </w:t>
      </w:r>
      <w:r w:rsidR="000B5ED1">
        <w:t>of</w:t>
      </w:r>
      <w:r>
        <w:t xml:space="preserve"> his right to cure after acceleration and to bring a court action to assert the non-existence of a </w:t>
      </w:r>
      <w:r w:rsidR="007F7733">
        <w:t>default</w:t>
      </w:r>
      <w:r>
        <w:t xml:space="preserve"> or any other defense of the Owner </w:t>
      </w:r>
      <w:r w:rsidR="007A3FEF">
        <w:t xml:space="preserve">to acceleration and sale. If the </w:t>
      </w:r>
      <w:r w:rsidR="007F7733">
        <w:t>delinquent</w:t>
      </w:r>
      <w:r w:rsidR="007A3FEF">
        <w:t xml:space="preserve"> installments of Common Assessments and any charge </w:t>
      </w:r>
      <w:r w:rsidR="007F7733">
        <w:t>thereon</w:t>
      </w:r>
      <w:r w:rsidR="007A3FEF">
        <w:t xml:space="preserve"> are not paid in full on or before the date specified in the notice, the Board, at its </w:t>
      </w:r>
      <w:r w:rsidR="00EF3EEB">
        <w:t xml:space="preserve">option, may </w:t>
      </w:r>
      <w:r w:rsidR="007F7733">
        <w:t>declare</w:t>
      </w:r>
      <w:r w:rsidR="00EF3EEB">
        <w:t xml:space="preserve"> all of the </w:t>
      </w:r>
      <w:r w:rsidR="007F7733">
        <w:t>unpaid</w:t>
      </w:r>
      <w:r w:rsidR="00EF3EEB">
        <w:t xml:space="preserve"> balance of the annual Common Assessment to be immediately due and payable without further</w:t>
      </w:r>
      <w:r w:rsidR="007F7733">
        <w:t xml:space="preserve"> demand and may enforce the collection of the full Common Assessment and all charges thereon in any manner authorized by law and this Declaration.</w:t>
      </w:r>
    </w:p>
    <w:p w14:paraId="2C531CEC" w14:textId="3D45A501" w:rsidR="007E1D38" w:rsidRDefault="007E1D38" w:rsidP="007E1D38">
      <w:pPr>
        <w:pStyle w:val="Heading2"/>
        <w:rPr>
          <w:b/>
          <w:bCs/>
          <w:u w:val="single"/>
        </w:rPr>
      </w:pPr>
      <w:r>
        <w:t xml:space="preserve">Section 2. </w:t>
      </w:r>
      <w:r>
        <w:rPr>
          <w:b/>
          <w:bCs/>
          <w:u w:val="single"/>
        </w:rPr>
        <w:t>Notice of Assessment.</w:t>
      </w:r>
    </w:p>
    <w:p w14:paraId="7E7B277D" w14:textId="664F66CB" w:rsidR="007E1D38" w:rsidRDefault="007E1D38" w:rsidP="007E1D38">
      <w:r>
        <w:t>No action shall be brought to enforce any assessment lien provided for herein, unless at least thirty (3</w:t>
      </w:r>
      <w:r w:rsidR="004B5905">
        <w:t>0</w:t>
      </w:r>
      <w:r>
        <w:t>) days has expired following the date a Notice</w:t>
      </w:r>
      <w:r w:rsidR="00C07843">
        <w:t xml:space="preserve"> of Assessment is deposited in the United State</w:t>
      </w:r>
      <w:r w:rsidR="004B5905">
        <w:t>s</w:t>
      </w:r>
      <w:r w:rsidR="00C07843">
        <w:t xml:space="preserve"> mail, certified or registered, postage prepaid to the Owner of the Lot, and a copy </w:t>
      </w:r>
      <w:r w:rsidR="00687E74">
        <w:t xml:space="preserve">thereof has been recorded by the Association in the office of the County Recorder in which the Property is located; said Notice of Assessment must recite a good and sufficient legal description of </w:t>
      </w:r>
      <w:r w:rsidR="006669D0">
        <w:t xml:space="preserve">any such Lot, the record Owner or reputed Owner thereof, the amount </w:t>
      </w:r>
      <w:r w:rsidR="0085414E">
        <w:t>claimed</w:t>
      </w:r>
      <w:r w:rsidR="006669D0">
        <w:t xml:space="preserve"> (which may at the Association’s option include </w:t>
      </w:r>
      <w:r w:rsidR="000D3D83">
        <w:t xml:space="preserve">interest on the unpaid assessment at eighteen percent (18%) per annum, plus reasonable </w:t>
      </w:r>
      <w:r w:rsidR="0085414E">
        <w:t>attorney’s</w:t>
      </w:r>
      <w:r w:rsidR="000D3D83">
        <w:t xml:space="preserve"> fees and </w:t>
      </w:r>
      <w:r w:rsidR="000D3D83">
        <w:lastRenderedPageBreak/>
        <w:t xml:space="preserve">expenses of collection </w:t>
      </w:r>
      <w:r w:rsidR="00B77284">
        <w:t xml:space="preserve">in connection with the debt security by said lien), and the name and address of the Association. Such Notice of Assessment </w:t>
      </w:r>
      <w:r w:rsidR="0085414E">
        <w:t>shall be</w:t>
      </w:r>
      <w:r w:rsidR="00B77284">
        <w:t xml:space="preserve"> signed an</w:t>
      </w:r>
      <w:r w:rsidR="0085414E">
        <w:t>d</w:t>
      </w:r>
      <w:r w:rsidR="00B77284">
        <w:t xml:space="preserve"> </w:t>
      </w:r>
      <w:r w:rsidR="0085414E">
        <w:t>acknowledged</w:t>
      </w:r>
      <w:r w:rsidR="00B77284">
        <w:t xml:space="preserve"> by an office</w:t>
      </w:r>
      <w:r w:rsidR="00615048">
        <w:t>r</w:t>
      </w:r>
      <w:r w:rsidR="00B77284">
        <w:t xml:space="preserve"> of the </w:t>
      </w:r>
      <w:r w:rsidR="00F17FE7">
        <w:t>Association</w:t>
      </w:r>
      <w:r w:rsidR="00EF5C41">
        <w:t>,</w:t>
      </w:r>
      <w:r w:rsidR="00F17FE7">
        <w:t xml:space="preserve"> and</w:t>
      </w:r>
      <w:r w:rsidR="00B77284">
        <w:t xml:space="preserve"> said </w:t>
      </w:r>
      <w:proofErr w:type="gramStart"/>
      <w:r w:rsidR="00B77284">
        <w:t>lien</w:t>
      </w:r>
      <w:proofErr w:type="gramEnd"/>
      <w:r w:rsidR="00B77284">
        <w:t xml:space="preserve"> shall be prior to any declaration of homestead recorded </w:t>
      </w:r>
      <w:r w:rsidR="0085414E">
        <w:t xml:space="preserve">after the date on which this Declaration is recorded. The </w:t>
      </w:r>
      <w:proofErr w:type="gramStart"/>
      <w:r w:rsidR="0085414E">
        <w:t>lien</w:t>
      </w:r>
      <w:proofErr w:type="gramEnd"/>
      <w:r w:rsidR="0085414E">
        <w:t xml:space="preserve"> shall continue until fully paid or otherwise satisfied.</w:t>
      </w:r>
    </w:p>
    <w:p w14:paraId="660A30CC" w14:textId="0E564E0F" w:rsidR="00A23844" w:rsidRDefault="00A23844" w:rsidP="00A23844">
      <w:pPr>
        <w:pStyle w:val="Heading2"/>
        <w:rPr>
          <w:b/>
          <w:bCs/>
          <w:u w:val="single"/>
        </w:rPr>
      </w:pPr>
      <w:r>
        <w:t xml:space="preserve">Section 3. </w:t>
      </w:r>
      <w:r>
        <w:rPr>
          <w:b/>
          <w:bCs/>
          <w:u w:val="single"/>
        </w:rPr>
        <w:t>Foreclosure</w:t>
      </w:r>
    </w:p>
    <w:p w14:paraId="51B2CB7A" w14:textId="007CA658" w:rsidR="00A23844" w:rsidRDefault="00A23844" w:rsidP="00A23844">
      <w:r>
        <w:t>Any such sale provided for above may be conducted by the Board, its attorneys or other persons authorized by the Board in accordance with the provisions of the Utah Code Annotated, 1953 as amended, applicable to the exercise of powers of foreclosure sale in Mortgages and powers of sale in Deeds of Trust, or in any other manner permitted by law. The Association, through duly authorized agents, shall have the power to bid on the Lot at foreclosure sale, and to acquire and hold, lease, mortgage and convey the same.</w:t>
      </w:r>
    </w:p>
    <w:p w14:paraId="0BC3A9B0" w14:textId="2F1BE0F2" w:rsidR="00A23844" w:rsidRDefault="00A23844" w:rsidP="00A23844">
      <w:pPr>
        <w:pStyle w:val="Heading2"/>
        <w:rPr>
          <w:b/>
          <w:bCs/>
          <w:u w:val="single"/>
        </w:rPr>
      </w:pPr>
      <w:r>
        <w:t xml:space="preserve">Section 4. </w:t>
      </w:r>
      <w:r>
        <w:rPr>
          <w:b/>
          <w:bCs/>
          <w:u w:val="single"/>
        </w:rPr>
        <w:t>Curing of Default.</w:t>
      </w:r>
    </w:p>
    <w:p w14:paraId="73C0D2C1" w14:textId="30C68A3F" w:rsidR="00A23844" w:rsidRDefault="00A23844" w:rsidP="00A23844">
      <w:r>
        <w:t xml:space="preserve">Upon the timely curing of any default with respect to which a Notice of Assessment was filed by the </w:t>
      </w:r>
      <w:r w:rsidR="00E86819">
        <w:t>Association</w:t>
      </w:r>
      <w:r>
        <w:t>, the officers thereof shall record an appropriate Release of Lien, upon payment by the defaulting Owner</w:t>
      </w:r>
      <w:r w:rsidR="003373EC">
        <w:t xml:space="preserve"> of a fee, to be determined by the </w:t>
      </w:r>
      <w:r w:rsidR="00E86819">
        <w:t>Association</w:t>
      </w:r>
      <w:r w:rsidR="003373EC">
        <w:t xml:space="preserve">, but not to exceed an amount equal to the last monthly common assessment fee, to cover the costs of preparing and recording such release. A certificate executed and acknowledged by any two (2) Members of </w:t>
      </w:r>
      <w:r w:rsidR="00F46334">
        <w:t>the Board stating the indebtedness secured by the lien upon any Lot create</w:t>
      </w:r>
      <w:r w:rsidR="007C22FE">
        <w:t>d</w:t>
      </w:r>
      <w:r w:rsidR="00F46334">
        <w:t xml:space="preserve"> hereunder shall be </w:t>
      </w:r>
      <w:r w:rsidR="00E86819">
        <w:t>conclusive</w:t>
      </w:r>
      <w:r w:rsidR="00F46334">
        <w:t xml:space="preserve"> upon the Association and the Owner as to the amount of such indebtedness as of the date of </w:t>
      </w:r>
      <w:r w:rsidR="00FB32A1">
        <w:t xml:space="preserve">the </w:t>
      </w:r>
      <w:r w:rsidR="00E86819">
        <w:t>certificate</w:t>
      </w:r>
      <w:r w:rsidR="00FB32A1">
        <w:t xml:space="preserve">, in favor of all persons who rely thereon in good faith. Such </w:t>
      </w:r>
      <w:proofErr w:type="gramStart"/>
      <w:r w:rsidR="00FB32A1">
        <w:t>certificate</w:t>
      </w:r>
      <w:proofErr w:type="gramEnd"/>
      <w:r w:rsidR="00FB32A1">
        <w:t xml:space="preserve"> shall be </w:t>
      </w:r>
      <w:r w:rsidR="00E86819">
        <w:t>furnished</w:t>
      </w:r>
      <w:r w:rsidR="00FB32A1">
        <w:t xml:space="preserve"> to any Owner upon request at a reasonable fee, not to exceed fifteen percent (15%)</w:t>
      </w:r>
      <w:r w:rsidR="00E86819">
        <w:t xml:space="preserve"> of the last monthly common assessment fee.</w:t>
      </w:r>
    </w:p>
    <w:p w14:paraId="04B2FFDE" w14:textId="45AA60BF" w:rsidR="00E86819" w:rsidRDefault="00112F12" w:rsidP="00E86819">
      <w:pPr>
        <w:pStyle w:val="Heading2"/>
        <w:rPr>
          <w:b/>
          <w:bCs/>
          <w:u w:val="single"/>
        </w:rPr>
      </w:pPr>
      <w:r>
        <w:t xml:space="preserve">Section 5. </w:t>
      </w:r>
      <w:r>
        <w:rPr>
          <w:b/>
          <w:bCs/>
          <w:u w:val="single"/>
        </w:rPr>
        <w:t>Cumulative Remedies.</w:t>
      </w:r>
    </w:p>
    <w:p w14:paraId="3B4F086D" w14:textId="4997B6E6" w:rsidR="00112F12" w:rsidRDefault="00A428F5" w:rsidP="00112F12">
      <w:r>
        <w:t>The assessment liens and the rights to foreclosure and sale thereunder, shall be in addition to and not in substitution for, all other rights and remedies which the Association and its assigns may have hereunder and by law, including a suit to recover a money judgment for unpaid assessment, as above provided.</w:t>
      </w:r>
    </w:p>
    <w:p w14:paraId="248F610F" w14:textId="7ACBFE21" w:rsidR="00A428F5" w:rsidRDefault="00A428F5" w:rsidP="00A428F5">
      <w:pPr>
        <w:pStyle w:val="Heading2"/>
        <w:rPr>
          <w:b/>
          <w:bCs/>
          <w:u w:val="single"/>
        </w:rPr>
      </w:pPr>
      <w:r>
        <w:t xml:space="preserve">Section 6. </w:t>
      </w:r>
      <w:r>
        <w:rPr>
          <w:b/>
          <w:bCs/>
          <w:u w:val="single"/>
        </w:rPr>
        <w:t>Subordination of the Lien to First Mortgage.</w:t>
      </w:r>
    </w:p>
    <w:p w14:paraId="6391B3F0" w14:textId="5071F818" w:rsidR="00A428F5" w:rsidRDefault="00A428F5" w:rsidP="00A428F5">
      <w:r>
        <w:t xml:space="preserve">The lien of assessment provided for herein shall be subordinate to the lien of any first Mortgage (meaning any recorded Mortgage with </w:t>
      </w:r>
      <w:proofErr w:type="gramStart"/>
      <w:r>
        <w:t>first priority</w:t>
      </w:r>
      <w:proofErr w:type="gramEnd"/>
      <w:r>
        <w:t xml:space="preserve"> o</w:t>
      </w:r>
      <w:r w:rsidR="00D06061">
        <w:t>r</w:t>
      </w:r>
      <w:r>
        <w:t xml:space="preserve"> seniority over other Mortgages) made in good fait</w:t>
      </w:r>
      <w:r w:rsidR="00D06061">
        <w:t xml:space="preserve">h </w:t>
      </w:r>
      <w:r>
        <w:t xml:space="preserve">and for value and recorded prior to the date on </w:t>
      </w:r>
      <w:r w:rsidR="00D06061">
        <w:t>which</w:t>
      </w:r>
      <w:r>
        <w:t xml:space="preserve"> </w:t>
      </w:r>
      <w:r w:rsidR="00D06061">
        <w:t>the</w:t>
      </w:r>
      <w:r>
        <w:t xml:space="preserve"> assessment came due. Sale o</w:t>
      </w:r>
      <w:r w:rsidR="00D06061">
        <w:t>r</w:t>
      </w:r>
      <w:r>
        <w:t xml:space="preserve"> transfer of any Lot shall not affect the assessment lie</w:t>
      </w:r>
      <w:r w:rsidR="00D06061">
        <w:t>n</w:t>
      </w:r>
      <w:r>
        <w:t>. The sale or tran</w:t>
      </w:r>
      <w:r w:rsidR="00D06061">
        <w:t>s</w:t>
      </w:r>
      <w:r>
        <w:t xml:space="preserve">fer of any Lot pursuant to the Mortgage foreclosure of first mortgage or deed in </w:t>
      </w:r>
      <w:proofErr w:type="spellStart"/>
      <w:proofErr w:type="gramStart"/>
      <w:r>
        <w:t>lien</w:t>
      </w:r>
      <w:proofErr w:type="spellEnd"/>
      <w:proofErr w:type="gramEnd"/>
      <w:r>
        <w:t xml:space="preserve"> thereof shall extinguish the lien of such assessment as to the </w:t>
      </w:r>
      <w:r w:rsidR="00D06061">
        <w:t>installments</w:t>
      </w:r>
      <w:r>
        <w:t xml:space="preserve"> which </w:t>
      </w:r>
      <w:r w:rsidR="00D06061">
        <w:t>became</w:t>
      </w:r>
      <w:r>
        <w:t xml:space="preserve"> due prior to such sale or transfer. No sale or transfer shall relieve the Owner from personal liability for such assessment, no</w:t>
      </w:r>
      <w:r w:rsidR="001629D2">
        <w:t>r</w:t>
      </w:r>
      <w:r>
        <w:t xml:space="preserve"> such Lot from liability for any installments or assessments thereafter becoming due or from the </w:t>
      </w:r>
      <w:proofErr w:type="gramStart"/>
      <w:r>
        <w:t>lien</w:t>
      </w:r>
      <w:proofErr w:type="gramEnd"/>
      <w:r>
        <w:t xml:space="preserve"> thereof.</w:t>
      </w:r>
    </w:p>
    <w:p w14:paraId="747F045F" w14:textId="58B7D77B" w:rsidR="00A428F5" w:rsidRDefault="006B3F86" w:rsidP="006B3F86">
      <w:pPr>
        <w:pStyle w:val="Heading1"/>
        <w:rPr>
          <w:b/>
          <w:bCs/>
          <w:u w:val="single"/>
        </w:rPr>
      </w:pPr>
      <w:r>
        <w:t xml:space="preserve">Article VIII </w:t>
      </w:r>
      <w:r>
        <w:rPr>
          <w:b/>
          <w:bCs/>
          <w:u w:val="single"/>
        </w:rPr>
        <w:t>Architectural Control.</w:t>
      </w:r>
    </w:p>
    <w:p w14:paraId="67CD5FFE" w14:textId="047C0F05" w:rsidR="006B3F86" w:rsidRDefault="006B3F86" w:rsidP="006B3F86">
      <w:pPr>
        <w:pStyle w:val="Heading2"/>
        <w:rPr>
          <w:b/>
          <w:bCs/>
          <w:u w:val="single"/>
        </w:rPr>
      </w:pPr>
      <w:r>
        <w:t xml:space="preserve">Section 1. </w:t>
      </w:r>
      <w:r>
        <w:rPr>
          <w:b/>
          <w:bCs/>
          <w:u w:val="single"/>
        </w:rPr>
        <w:t>Members of Committee</w:t>
      </w:r>
    </w:p>
    <w:p w14:paraId="3CF4AC7E" w14:textId="2039B150" w:rsidR="006B3F86" w:rsidRDefault="000D7A38" w:rsidP="006B3F86">
      <w:r>
        <w:t>The</w:t>
      </w:r>
      <w:r w:rsidR="004040A8">
        <w:t xml:space="preserve"> Architectural </w:t>
      </w:r>
      <w:r>
        <w:t xml:space="preserve">Committee shall consist of </w:t>
      </w:r>
      <w:r w:rsidR="00E464B0">
        <w:t>three (</w:t>
      </w:r>
      <w:r>
        <w:t>3)</w:t>
      </w:r>
      <w:r w:rsidR="00311507">
        <w:t xml:space="preserve"> members. The initial members of the</w:t>
      </w:r>
      <w:r w:rsidR="004040A8">
        <w:t xml:space="preserve"> Architectural </w:t>
      </w:r>
      <w:r w:rsidR="00311507">
        <w:t xml:space="preserve">Committee shall consist of </w:t>
      </w:r>
      <w:r w:rsidR="00D112A4">
        <w:t>representatives</w:t>
      </w:r>
      <w:r w:rsidR="00311507">
        <w:t xml:space="preserve"> of the Declarant. Each of said persons shall hold office until the </w:t>
      </w:r>
      <w:r w:rsidR="00CF3B5E">
        <w:t xml:space="preserve">election of </w:t>
      </w:r>
      <w:r w:rsidR="009728E5">
        <w:t>t</w:t>
      </w:r>
      <w:r w:rsidR="00CF3B5E">
        <w:t xml:space="preserve">he first Board by the Membership of the Association. </w:t>
      </w:r>
    </w:p>
    <w:p w14:paraId="59928C87" w14:textId="11EA8B2F" w:rsidR="00CF3B5E" w:rsidRDefault="00D112A4" w:rsidP="006B3F86">
      <w:r>
        <w:lastRenderedPageBreak/>
        <w:t>Thereafter</w:t>
      </w:r>
      <w:r w:rsidR="00CF3B5E">
        <w:t>, new members of the</w:t>
      </w:r>
      <w:r w:rsidR="004040A8">
        <w:t xml:space="preserve"> Architectural </w:t>
      </w:r>
      <w:r w:rsidR="00CF3B5E">
        <w:t xml:space="preserve">committee shall be appointed by the Board and shall hold office until such time as they have resigned or have been removed or their successor </w:t>
      </w:r>
      <w:r w:rsidR="00122332">
        <w:t>has been appointed, as provided herein. Members of the</w:t>
      </w:r>
      <w:r w:rsidR="004040A8">
        <w:t xml:space="preserve"> Architectural </w:t>
      </w:r>
      <w:r w:rsidR="00122332">
        <w:t>Committee may be removed at any time with ca</w:t>
      </w:r>
      <w:r w:rsidR="005C6D69">
        <w:t>u</w:t>
      </w:r>
      <w:r w:rsidR="00122332">
        <w:t>se. The Board shall have the right to appoint and remove all members of the</w:t>
      </w:r>
      <w:r w:rsidR="004040A8">
        <w:t xml:space="preserve"> Architectural </w:t>
      </w:r>
      <w:r w:rsidR="00122332">
        <w:t>Committee.</w:t>
      </w:r>
    </w:p>
    <w:p w14:paraId="15A85060" w14:textId="55FD8B7A" w:rsidR="00D112A4" w:rsidRPr="00A82558" w:rsidRDefault="00D112A4" w:rsidP="00D112A4">
      <w:pPr>
        <w:pStyle w:val="Heading2"/>
        <w:rPr>
          <w:b/>
          <w:bCs/>
          <w:u w:val="single"/>
        </w:rPr>
      </w:pPr>
      <w:r>
        <w:t xml:space="preserve">Section 2. </w:t>
      </w:r>
      <w:r w:rsidRPr="00A82558">
        <w:rPr>
          <w:rStyle w:val="Heading2Char"/>
          <w:b/>
          <w:bCs/>
          <w:u w:val="single"/>
        </w:rPr>
        <w:t>Review of Proposed Construction</w:t>
      </w:r>
      <w:r w:rsidR="009C22F1">
        <w:rPr>
          <w:rStyle w:val="Heading2Char"/>
          <w:b/>
          <w:bCs/>
          <w:u w:val="single"/>
        </w:rPr>
        <w:t>.</w:t>
      </w:r>
    </w:p>
    <w:p w14:paraId="307954D8" w14:textId="7FE8537D" w:rsidR="008A571F" w:rsidRPr="008A571F" w:rsidRDefault="00D112A4" w:rsidP="008A571F">
      <w:r>
        <w:t xml:space="preserve">Subject </w:t>
      </w:r>
      <w:r w:rsidR="00E85705">
        <w:t>to Article X, Section 5, of this Declaration, no building, fence, wall, deck, patio cover, dog run, front storm door,</w:t>
      </w:r>
      <w:r w:rsidR="00D14389">
        <w:t xml:space="preserve"> satellite dish, driveway, landscaping or other improvement or fixture shall be commenced, painted, erected or maintained upon the Property no</w:t>
      </w:r>
      <w:r w:rsidR="009C22F1">
        <w:t>r</w:t>
      </w:r>
      <w:r w:rsidR="00D14389">
        <w:t xml:space="preserve"> shall any exterior addition to or change or alteration therein </w:t>
      </w:r>
      <w:r w:rsidR="00665148">
        <w:t xml:space="preserve">be made until the plans and specifications showing the nature, kind, shape, </w:t>
      </w:r>
      <w:r w:rsidR="00E464B0">
        <w:t>h</w:t>
      </w:r>
      <w:r w:rsidR="00665148">
        <w:t>eight, materials and location of the same shall have been submitted to and approved in writing as to harmony of</w:t>
      </w:r>
      <w:r w:rsidR="00C4500B">
        <w:t xml:space="preserve"> external design and color and location in relation to surrounding structures and topography by the</w:t>
      </w:r>
      <w:r w:rsidR="004040A8">
        <w:t xml:space="preserve"> Architectural </w:t>
      </w:r>
      <w:r w:rsidR="00C4500B">
        <w:t>Committee. The</w:t>
      </w:r>
      <w:r w:rsidR="004040A8">
        <w:t xml:space="preserve"> Architectural </w:t>
      </w:r>
      <w:r w:rsidR="00C4500B">
        <w:t xml:space="preserve">Committee shall approve proposals or plans </w:t>
      </w:r>
      <w:r w:rsidR="001C6A03">
        <w:t xml:space="preserve">and specifications submitted for its approval only if it deems that the construction, alterations or additions contemplated thereby in the locations indicated will not be detrimental to the appearance of the surrounding area of the Property as a whole, that </w:t>
      </w:r>
      <w:r w:rsidR="00F55FF9">
        <w:t xml:space="preserve">the appearance of any structure affected thereby will be in harmony with the surrounding structures, and that the upkeep and </w:t>
      </w:r>
      <w:r w:rsidR="00E464B0">
        <w:t>maintenance</w:t>
      </w:r>
      <w:r w:rsidR="00291122">
        <w:t xml:space="preserve"> thereof will not become a burden on the Association. The</w:t>
      </w:r>
      <w:r w:rsidR="004040A8">
        <w:t xml:space="preserve"> Architectural </w:t>
      </w:r>
      <w:r w:rsidR="00291122">
        <w:t xml:space="preserve">Committee may condition its </w:t>
      </w:r>
      <w:r w:rsidR="00E464B0">
        <w:t>approval</w:t>
      </w:r>
      <w:r w:rsidR="00291122">
        <w:t xml:space="preserve"> of proposals or plans and specifications on such changes therein as it deems appropriate, or upon the agreement by the Owner </w:t>
      </w:r>
      <w:r w:rsidR="00E464B0">
        <w:t>submitted in</w:t>
      </w:r>
      <w:r w:rsidR="00303B23">
        <w:t xml:space="preserve"> the same to grant appropriate easements to the </w:t>
      </w:r>
      <w:r w:rsidR="00E464B0">
        <w:t>Association</w:t>
      </w:r>
      <w:r w:rsidR="00303B23">
        <w:t xml:space="preserve"> for the purpose of </w:t>
      </w:r>
      <w:r w:rsidR="00E464B0">
        <w:t>maintenance and</w:t>
      </w:r>
      <w:r w:rsidR="00303B23">
        <w:t xml:space="preserve"> may require submission of additional plans and specifications or other information and agreements prior to approv</w:t>
      </w:r>
      <w:r w:rsidR="006B6810">
        <w:t>ing</w:t>
      </w:r>
      <w:r w:rsidR="00303B23">
        <w:t xml:space="preserve"> or disapproving </w:t>
      </w:r>
      <w:r w:rsidR="009D4D0F">
        <w:t>material submitted. The</w:t>
      </w:r>
      <w:r w:rsidR="004040A8">
        <w:t xml:space="preserve"> Architectural </w:t>
      </w:r>
      <w:r w:rsidR="009D4D0F">
        <w:t xml:space="preserve">Committee may also issue rules or guidelines setting forth procedures for the submissions of plans for approval, requiring a fee payable to the Association </w:t>
      </w:r>
      <w:r w:rsidR="0063528D">
        <w:t xml:space="preserve">to accompany each application for approval, or additional factors which it will take into consideration in reviewing </w:t>
      </w:r>
      <w:r w:rsidR="00E464B0">
        <w:t>submissions</w:t>
      </w:r>
      <w:r w:rsidR="0063528D">
        <w:t>. The</w:t>
      </w:r>
      <w:r w:rsidR="004040A8">
        <w:t xml:space="preserve"> Architectural </w:t>
      </w:r>
      <w:r w:rsidR="0063528D">
        <w:t xml:space="preserve">Committee may provide that the amount of such fee shall be uniform, or that it shall be determined in any other </w:t>
      </w:r>
      <w:r w:rsidR="0069175A">
        <w:t xml:space="preserve">reasonable manner, such as by the reasonable costs of the construction, alterations or additions contemplated, provided that in no event shall such fee exceed the amount of the last monthly </w:t>
      </w:r>
      <w:r w:rsidR="006743FE">
        <w:t>common assessment fee. The</w:t>
      </w:r>
      <w:r w:rsidR="004040A8">
        <w:t xml:space="preserve"> Architectural </w:t>
      </w:r>
      <w:r w:rsidR="006743FE">
        <w:t xml:space="preserve">Committee may require such detail in plans and specifications submitted for its review as it deems proper, including, without limitation, floor </w:t>
      </w:r>
      <w:r w:rsidR="00E464B0">
        <w:t>plans, site</w:t>
      </w:r>
      <w:r w:rsidR="006743FE">
        <w:t xml:space="preserve"> plans, drainage plans, elevation drawings and descriptions or </w:t>
      </w:r>
      <w:r w:rsidR="00E464B0">
        <w:t>samples of exterior materials and colors. Until receipt by the</w:t>
      </w:r>
      <w:r w:rsidR="004040A8">
        <w:t xml:space="preserve"> Architectural </w:t>
      </w:r>
      <w:r w:rsidR="00E464B0">
        <w:t>Committee of any required plans and specifications, the</w:t>
      </w:r>
      <w:r w:rsidR="004040A8">
        <w:t xml:space="preserve"> Architectural </w:t>
      </w:r>
      <w:r w:rsidR="00E464B0">
        <w:t xml:space="preserve">Committee may postpone review of any plans submitted for approval. </w:t>
      </w:r>
    </w:p>
    <w:p w14:paraId="0FA5DC40" w14:textId="4B7AA7D6" w:rsidR="00376F75" w:rsidRDefault="007167CA" w:rsidP="007167CA">
      <w:pPr>
        <w:pStyle w:val="Heading2"/>
        <w:rPr>
          <w:b/>
          <w:bCs/>
          <w:u w:val="single"/>
        </w:rPr>
      </w:pPr>
      <w:r>
        <w:t xml:space="preserve">Section 3. </w:t>
      </w:r>
      <w:r>
        <w:rPr>
          <w:b/>
          <w:bCs/>
          <w:u w:val="single"/>
        </w:rPr>
        <w:t>Meeting of the</w:t>
      </w:r>
      <w:r w:rsidR="004040A8">
        <w:rPr>
          <w:b/>
          <w:bCs/>
          <w:u w:val="single"/>
        </w:rPr>
        <w:t xml:space="preserve"> Architectural </w:t>
      </w:r>
      <w:r>
        <w:rPr>
          <w:b/>
          <w:bCs/>
          <w:u w:val="single"/>
        </w:rPr>
        <w:t>Committee.</w:t>
      </w:r>
    </w:p>
    <w:p w14:paraId="426C4CC5" w14:textId="5886910D" w:rsidR="007167CA" w:rsidRDefault="007167CA" w:rsidP="00374BE8">
      <w:r>
        <w:t>The</w:t>
      </w:r>
      <w:r w:rsidR="004040A8">
        <w:t xml:space="preserve"> Architectural </w:t>
      </w:r>
      <w:r>
        <w:t xml:space="preserve">Committee shall meet from time to time as necessary to perform its duties hereunder. </w:t>
      </w:r>
      <w:r w:rsidR="00D65FB4">
        <w:t>T</w:t>
      </w:r>
      <w:r>
        <w:t>he</w:t>
      </w:r>
      <w:r w:rsidR="004040A8">
        <w:t xml:space="preserve"> Architectural </w:t>
      </w:r>
      <w:r>
        <w:t xml:space="preserve">Committee may from time </w:t>
      </w:r>
      <w:r w:rsidR="00D65FB4">
        <w:t>to</w:t>
      </w:r>
      <w:r>
        <w:t xml:space="preserve"> time, by resolution unanimously </w:t>
      </w:r>
      <w:r w:rsidR="00D65FB4">
        <w:t>adopted</w:t>
      </w:r>
      <w:r>
        <w:t xml:space="preserve"> in writing, designate a Committee</w:t>
      </w:r>
      <w:r w:rsidR="00CC20D6">
        <w:t xml:space="preserve"> Representative (who may, but need not, be one of its members) to take any action or perform any duties for and on behalf of the</w:t>
      </w:r>
      <w:r w:rsidR="004040A8">
        <w:t xml:space="preserve"> Architectural </w:t>
      </w:r>
      <w:r w:rsidR="00CC20D6">
        <w:t xml:space="preserve">Committee, except the granting of a variance pursuant to Section 8 of this Article </w:t>
      </w:r>
      <w:r w:rsidR="000B2579">
        <w:t xml:space="preserve">VIII. In the absence of such designation, the vote of any two (2) Members of the Committee taken without a </w:t>
      </w:r>
      <w:proofErr w:type="gramStart"/>
      <w:r w:rsidR="003D1B4E">
        <w:t>meeting</w:t>
      </w:r>
      <w:r w:rsidR="00A96C66">
        <w:t>,</w:t>
      </w:r>
      <w:proofErr w:type="gramEnd"/>
      <w:r w:rsidR="000B2579">
        <w:t xml:space="preserve"> shall constitute an act of the Committee.</w:t>
      </w:r>
    </w:p>
    <w:p w14:paraId="30CF7EBD" w14:textId="4F805F9D" w:rsidR="000B2579" w:rsidRDefault="003D1B4E" w:rsidP="003D1B4E">
      <w:pPr>
        <w:pStyle w:val="Heading2"/>
        <w:rPr>
          <w:b/>
          <w:bCs/>
          <w:u w:val="single"/>
        </w:rPr>
      </w:pPr>
      <w:r>
        <w:lastRenderedPageBreak/>
        <w:t xml:space="preserve">Section 4. </w:t>
      </w:r>
      <w:r>
        <w:rPr>
          <w:b/>
          <w:bCs/>
          <w:u w:val="single"/>
        </w:rPr>
        <w:t>No Waiver of Future Approvals.</w:t>
      </w:r>
    </w:p>
    <w:p w14:paraId="6EE096D7" w14:textId="213DB101" w:rsidR="00AB2928" w:rsidRDefault="00AB2928" w:rsidP="00AB2928">
      <w:r>
        <w:t>The approval of the</w:t>
      </w:r>
      <w:r w:rsidR="004040A8">
        <w:t xml:space="preserve"> Architectural </w:t>
      </w:r>
      <w:r>
        <w:t>Committee of any proposals or plans and specifications or drawings for any work done or proposed or in connection with any other matter requiring the approval and consent of the</w:t>
      </w:r>
      <w:r w:rsidR="004040A8">
        <w:t xml:space="preserve"> Architectural </w:t>
      </w:r>
      <w:r>
        <w:t xml:space="preserve">Committee shall not be deemed to constitute a waiver of any right to withhold approval or consent as to any similar proposals, plan or specifications, drawings or matter whatever subsequently or additionally submitted for approval or consent. </w:t>
      </w:r>
    </w:p>
    <w:p w14:paraId="46C2BEA1" w14:textId="3D7795BC" w:rsidR="00AB2928" w:rsidRDefault="00AB2928" w:rsidP="00AB2928">
      <w:pPr>
        <w:pStyle w:val="Heading2"/>
        <w:rPr>
          <w:b/>
          <w:bCs/>
          <w:u w:val="single"/>
        </w:rPr>
      </w:pPr>
      <w:r>
        <w:t xml:space="preserve">Section 5. </w:t>
      </w:r>
      <w:r>
        <w:rPr>
          <w:b/>
          <w:bCs/>
          <w:u w:val="single"/>
        </w:rPr>
        <w:t>Compensation for Members</w:t>
      </w:r>
      <w:r w:rsidR="00A96C66">
        <w:rPr>
          <w:b/>
          <w:bCs/>
          <w:u w:val="single"/>
        </w:rPr>
        <w:t>.</w:t>
      </w:r>
    </w:p>
    <w:p w14:paraId="4BA7A5C2" w14:textId="2FB82A5C" w:rsidR="00AB2928" w:rsidRDefault="00AB2928" w:rsidP="00AB2928">
      <w:r>
        <w:t>The members of the</w:t>
      </w:r>
      <w:r w:rsidR="004040A8">
        <w:t xml:space="preserve"> Architectural </w:t>
      </w:r>
      <w:r>
        <w:t>Committee shall receive reasonable compensation for service</w:t>
      </w:r>
      <w:r w:rsidR="006E312C">
        <w:t>s</w:t>
      </w:r>
      <w:r>
        <w:t xml:space="preserve"> rendered, including reimbursement for expenses incurred by them in the performance of their duties hereunder</w:t>
      </w:r>
      <w:r w:rsidR="00A96C66">
        <w:t>,</w:t>
      </w:r>
      <w:r>
        <w:t xml:space="preserve"> as </w:t>
      </w:r>
      <w:r w:rsidR="00390369">
        <w:t>determined</w:t>
      </w:r>
      <w:r>
        <w:t xml:space="preserve"> by the Board from time to </w:t>
      </w:r>
      <w:r w:rsidR="00390369">
        <w:t>time.</w:t>
      </w:r>
    </w:p>
    <w:p w14:paraId="7EBE16B5" w14:textId="473DD5D3" w:rsidR="00AB2928" w:rsidRDefault="00390369" w:rsidP="00390369">
      <w:pPr>
        <w:pStyle w:val="Heading2"/>
        <w:rPr>
          <w:b/>
          <w:bCs/>
          <w:u w:val="single"/>
        </w:rPr>
      </w:pPr>
      <w:r>
        <w:t xml:space="preserve">Section 6. </w:t>
      </w:r>
      <w:r>
        <w:rPr>
          <w:b/>
          <w:bCs/>
          <w:u w:val="single"/>
        </w:rPr>
        <w:t>Inspection of Improvement</w:t>
      </w:r>
      <w:r w:rsidR="00A96C66">
        <w:rPr>
          <w:b/>
          <w:bCs/>
          <w:u w:val="single"/>
        </w:rPr>
        <w:t>.</w:t>
      </w:r>
    </w:p>
    <w:p w14:paraId="5F530FA7" w14:textId="4970D8E8" w:rsidR="00390369" w:rsidRPr="00390369" w:rsidRDefault="00390369" w:rsidP="00390369">
      <w:r>
        <w:t>Inspection of any Improvement and the correction of defects therein shall proceed as follows:</w:t>
      </w:r>
    </w:p>
    <w:p w14:paraId="58286A10" w14:textId="50C4FF06" w:rsidR="005D1C3C" w:rsidRDefault="00B81B7D" w:rsidP="00390369">
      <w:pPr>
        <w:pStyle w:val="ListParagraph"/>
        <w:numPr>
          <w:ilvl w:val="0"/>
          <w:numId w:val="22"/>
        </w:numPr>
      </w:pPr>
      <w:r>
        <w:t>Upon the completion of any Improvement for which</w:t>
      </w:r>
      <w:r w:rsidR="003373BC">
        <w:t xml:space="preserve"> approved</w:t>
      </w:r>
      <w:r>
        <w:t xml:space="preserve"> plans are required under this Article</w:t>
      </w:r>
      <w:r w:rsidR="00737BF1">
        <w:t xml:space="preserve"> V</w:t>
      </w:r>
      <w:r w:rsidR="000053AD">
        <w:t>III</w:t>
      </w:r>
      <w:r w:rsidR="00737BF1">
        <w:t>, the Owner shall give written notice of completion to the</w:t>
      </w:r>
      <w:r w:rsidR="004040A8">
        <w:t xml:space="preserve"> Architectural </w:t>
      </w:r>
      <w:r w:rsidR="00737BF1">
        <w:t>Committee.</w:t>
      </w:r>
    </w:p>
    <w:p w14:paraId="132F0405" w14:textId="30787620" w:rsidR="00737BF1" w:rsidRDefault="00737BF1" w:rsidP="00390369">
      <w:pPr>
        <w:pStyle w:val="ListParagraph"/>
        <w:numPr>
          <w:ilvl w:val="0"/>
          <w:numId w:val="22"/>
        </w:numPr>
      </w:pPr>
      <w:r>
        <w:t>Within sixty (60) days thereafter the</w:t>
      </w:r>
      <w:r w:rsidR="004040A8">
        <w:t xml:space="preserve"> Architectural </w:t>
      </w:r>
      <w:r>
        <w:t xml:space="preserve">Committee or its duly authorized </w:t>
      </w:r>
      <w:r w:rsidR="003373BC">
        <w:t>representative</w:t>
      </w:r>
      <w:r>
        <w:t xml:space="preserve"> may inspect such Improvement</w:t>
      </w:r>
      <w:r w:rsidR="00E0760B">
        <w:t xml:space="preserve">. If </w:t>
      </w:r>
      <w:r w:rsidR="000053AD">
        <w:t>t</w:t>
      </w:r>
      <w:r w:rsidR="00E0760B">
        <w:t>he</w:t>
      </w:r>
      <w:r w:rsidR="004040A8">
        <w:t xml:space="preserve"> Architectural </w:t>
      </w:r>
      <w:r w:rsidR="00E0760B">
        <w:t xml:space="preserve">Committee finds that such work was not done in substantial compliance with the </w:t>
      </w:r>
      <w:r w:rsidR="003373BC">
        <w:t>approved plans</w:t>
      </w:r>
      <w:r w:rsidR="00E0760B">
        <w:t xml:space="preserve">, it shall notify the Owner in writing of such noncompliance within such sixty-day period, </w:t>
      </w:r>
      <w:r w:rsidR="003373BC">
        <w:t>specifying</w:t>
      </w:r>
      <w:r w:rsidR="00E0760B">
        <w:t xml:space="preserve"> </w:t>
      </w:r>
      <w:r w:rsidR="003373BC">
        <w:t>the particulars of noncompliance, and shall require the Owner to remedy the same.</w:t>
      </w:r>
    </w:p>
    <w:p w14:paraId="4E046C30" w14:textId="34F11487" w:rsidR="003373BC" w:rsidRDefault="003373BC" w:rsidP="00390369">
      <w:pPr>
        <w:pStyle w:val="ListParagraph"/>
        <w:numPr>
          <w:ilvl w:val="0"/>
          <w:numId w:val="22"/>
        </w:numPr>
      </w:pPr>
      <w:r>
        <w:t>If upon the expiration of thirty (30) days from the date of such notification the Owner shall have failed to remedy such noncompliance, the</w:t>
      </w:r>
      <w:r w:rsidR="004040A8">
        <w:t xml:space="preserve"> Architectural </w:t>
      </w:r>
      <w:r>
        <w:t>Committee shall notify th</w:t>
      </w:r>
      <w:r w:rsidR="008269F8">
        <w:t>e</w:t>
      </w:r>
      <w:r>
        <w:t xml:space="preserve"> Board in writing of such failure. Upon Notice and Hearing the Board shall determine whether there is a noncompliance</w:t>
      </w:r>
      <w:r w:rsidR="00586455">
        <w:t xml:space="preserve"> and, if so, the nature </w:t>
      </w:r>
      <w:r w:rsidR="008269F8">
        <w:t>thereof</w:t>
      </w:r>
      <w:r w:rsidR="00586455">
        <w:t xml:space="preserve"> and the estimated </w:t>
      </w:r>
      <w:r w:rsidR="008269F8">
        <w:t>cost</w:t>
      </w:r>
      <w:r w:rsidR="00586455">
        <w:t xml:space="preserve"> of correcting or removing the same</w:t>
      </w:r>
      <w:r w:rsidR="00A96C66">
        <w:t xml:space="preserve">. </w:t>
      </w:r>
      <w:r w:rsidR="00586455">
        <w:t xml:space="preserve"> </w:t>
      </w:r>
      <w:r w:rsidR="00A96C66">
        <w:t xml:space="preserve">If </w:t>
      </w:r>
      <w:proofErr w:type="gramStart"/>
      <w:r w:rsidR="00A96C66">
        <w:t>a noncompliance</w:t>
      </w:r>
      <w:proofErr w:type="gramEnd"/>
      <w:r w:rsidR="00A96C66">
        <w:t xml:space="preserve"> exists, the owner shall remedy or </w:t>
      </w:r>
      <w:r w:rsidR="00586455">
        <w:t>remove the same within a period of not more than forty-</w:t>
      </w:r>
      <w:r w:rsidR="00576C45">
        <w:t>five (</w:t>
      </w:r>
      <w:r w:rsidR="00586455">
        <w:t xml:space="preserve">45) days from the date of announcement of the Board Ruling. If the Owner does not comply with the Board ruling within such period, the Board at its option, may either </w:t>
      </w:r>
      <w:r w:rsidR="00440151">
        <w:t xml:space="preserve">remove </w:t>
      </w:r>
      <w:r w:rsidR="00E1220E">
        <w:t>t</w:t>
      </w:r>
      <w:r w:rsidR="00440151">
        <w:t xml:space="preserve">he noncomplying </w:t>
      </w:r>
      <w:r w:rsidR="00C55F06">
        <w:t>I</w:t>
      </w:r>
      <w:r w:rsidR="00440151">
        <w:t xml:space="preserve">mprovement or remedy the noncompliance, and the Owner shall reimburse the Association, upon demand, for all expenses incurred in connection therewith. If such expenses are not </w:t>
      </w:r>
      <w:r w:rsidR="008269F8">
        <w:t>promptly</w:t>
      </w:r>
      <w:r w:rsidR="00440151">
        <w:t xml:space="preserve"> repaid by the Owner</w:t>
      </w:r>
      <w:r w:rsidR="008269F8">
        <w:t xml:space="preserve">, </w:t>
      </w:r>
      <w:r w:rsidR="00A96C66">
        <w:t xml:space="preserve">to the Association, the Board shall levy a special assessment against such owner for reimbursement. </w:t>
      </w:r>
    </w:p>
    <w:p w14:paraId="5694D0DB" w14:textId="000F5C77" w:rsidR="008269F8" w:rsidRDefault="008269F8" w:rsidP="00390369">
      <w:pPr>
        <w:pStyle w:val="ListParagraph"/>
        <w:numPr>
          <w:ilvl w:val="0"/>
          <w:numId w:val="22"/>
        </w:numPr>
      </w:pPr>
      <w:r>
        <w:t xml:space="preserve">If </w:t>
      </w:r>
      <w:r w:rsidR="00EB6DBC">
        <w:t>for any reason the</w:t>
      </w:r>
      <w:r w:rsidR="004040A8">
        <w:t xml:space="preserve"> Architectural </w:t>
      </w:r>
      <w:r w:rsidR="00EB6DBC">
        <w:t>Committee fails to notify the Owner of any noncompliance within sixty (60) days after receipt of said written notice of completion from the Owner, the Improvement shall be deemed to be in accordance with said approved plans.</w:t>
      </w:r>
    </w:p>
    <w:p w14:paraId="0D35241D" w14:textId="043F775F" w:rsidR="00EB6DBC" w:rsidRDefault="00EB6DBC" w:rsidP="00EB6DBC">
      <w:pPr>
        <w:pStyle w:val="Heading2"/>
        <w:rPr>
          <w:b/>
          <w:bCs/>
          <w:u w:val="single"/>
        </w:rPr>
      </w:pPr>
      <w:r>
        <w:t xml:space="preserve">Section 7. </w:t>
      </w:r>
      <w:r>
        <w:rPr>
          <w:b/>
          <w:bCs/>
          <w:u w:val="single"/>
        </w:rPr>
        <w:t>Non-Liability of</w:t>
      </w:r>
      <w:r w:rsidR="004040A8">
        <w:rPr>
          <w:b/>
          <w:bCs/>
          <w:u w:val="single"/>
        </w:rPr>
        <w:t xml:space="preserve"> Architectural </w:t>
      </w:r>
      <w:r>
        <w:rPr>
          <w:b/>
          <w:bCs/>
          <w:u w:val="single"/>
        </w:rPr>
        <w:t>Committee Members.</w:t>
      </w:r>
    </w:p>
    <w:p w14:paraId="34ECF727" w14:textId="3A4AC1A4" w:rsidR="00EB6DBC" w:rsidRPr="00EB6DBC" w:rsidRDefault="00EB6DBC" w:rsidP="00EB6DBC">
      <w:r>
        <w:t>Neither the</w:t>
      </w:r>
      <w:r w:rsidR="004040A8">
        <w:t xml:space="preserve"> Architectural </w:t>
      </w:r>
      <w:r>
        <w:t>Committee nor any member thereof, no</w:t>
      </w:r>
      <w:r w:rsidR="00DE6760">
        <w:t>r</w:t>
      </w:r>
      <w:r>
        <w:t xml:space="preserve"> its duly authorized Committee Representative, shall be liable to the Association or to any Owner for any loss, damage or injury arising out of or in any way connected with the performance of the</w:t>
      </w:r>
      <w:r w:rsidR="004040A8">
        <w:t xml:space="preserve"> Architectural </w:t>
      </w:r>
      <w:r>
        <w:t>Committee’s duties hereunder, unless due to the willful misconduct or bad faith of the</w:t>
      </w:r>
      <w:r w:rsidR="004040A8">
        <w:t xml:space="preserve"> Architectural </w:t>
      </w:r>
      <w:r>
        <w:t>Committee. The</w:t>
      </w:r>
      <w:r w:rsidR="004040A8">
        <w:t xml:space="preserve"> Architectural </w:t>
      </w:r>
      <w:r>
        <w:t xml:space="preserve">Committee shall review and approve or disapprove </w:t>
      </w:r>
      <w:r w:rsidR="00E53D27">
        <w:t>all plans</w:t>
      </w:r>
      <w:r>
        <w:t xml:space="preserve"> </w:t>
      </w:r>
      <w:r w:rsidR="00E53D27">
        <w:t>submitted</w:t>
      </w:r>
      <w:r>
        <w:t xml:space="preserve"> to it for any proposed Improvement, solely </w:t>
      </w:r>
      <w:proofErr w:type="gramStart"/>
      <w:r>
        <w:t>on the basis of</w:t>
      </w:r>
      <w:proofErr w:type="gramEnd"/>
      <w:r>
        <w:t xml:space="preserve"> </w:t>
      </w:r>
      <w:r w:rsidR="00E53D27">
        <w:t>aesthetic</w:t>
      </w:r>
      <w:r>
        <w:t xml:space="preserve"> consideration and the overall benefit or detriment which </w:t>
      </w:r>
      <w:r w:rsidR="00E53D27">
        <w:t>would</w:t>
      </w:r>
      <w:r>
        <w:t xml:space="preserve"> result to the immediate vicinity and the Property </w:t>
      </w:r>
      <w:r w:rsidR="00E53D27">
        <w:t>generally</w:t>
      </w:r>
      <w:r>
        <w:t xml:space="preserve">. The </w:t>
      </w:r>
      <w:r w:rsidR="00DE6760">
        <w:t xml:space="preserve">Architectural </w:t>
      </w:r>
      <w:r w:rsidR="00DE6760">
        <w:lastRenderedPageBreak/>
        <w:t xml:space="preserve">Committee shall take into consideration the </w:t>
      </w:r>
      <w:r w:rsidR="00E53D27">
        <w:t>aesthetic</w:t>
      </w:r>
      <w:r>
        <w:t xml:space="preserve"> aspects of the</w:t>
      </w:r>
      <w:r w:rsidR="004040A8">
        <w:t xml:space="preserve"> architectural </w:t>
      </w:r>
      <w:r>
        <w:t xml:space="preserve">designs, placement of building, landscaping, color scheme, exterior finishes and </w:t>
      </w:r>
      <w:r w:rsidR="00E53D27">
        <w:t xml:space="preserve">materials and </w:t>
      </w:r>
      <w:r w:rsidR="00707D6E">
        <w:t>similar</w:t>
      </w:r>
      <w:r w:rsidR="00E53D27">
        <w:t xml:space="preserve"> features, but </w:t>
      </w:r>
      <w:r w:rsidR="00707D6E">
        <w:t>shall</w:t>
      </w:r>
      <w:r w:rsidR="00E53D27">
        <w:t xml:space="preserve"> not be responsible for reviewing, no</w:t>
      </w:r>
      <w:r w:rsidR="00C55F06">
        <w:t>r</w:t>
      </w:r>
      <w:r w:rsidR="00E53D27">
        <w:t xml:space="preserve"> shall its approval of any plan or design be </w:t>
      </w:r>
      <w:r w:rsidR="00707D6E">
        <w:t>deemed</w:t>
      </w:r>
      <w:r w:rsidR="00E53D27">
        <w:t xml:space="preserve"> </w:t>
      </w:r>
      <w:r w:rsidR="00707D6E">
        <w:t>approv</w:t>
      </w:r>
      <w:r w:rsidR="00DE6760">
        <w:t>al</w:t>
      </w:r>
      <w:r w:rsidR="00E53D27">
        <w:t xml:space="preserve"> of, any plan or design from the standpoint of structur</w:t>
      </w:r>
      <w:r w:rsidR="00DE6760">
        <w:t>al</w:t>
      </w:r>
      <w:r w:rsidR="00E53D27">
        <w:t xml:space="preserve"> </w:t>
      </w:r>
      <w:r w:rsidR="00707D6E">
        <w:t>safety</w:t>
      </w:r>
      <w:r w:rsidR="00E53D27">
        <w:t xml:space="preserve"> of </w:t>
      </w:r>
      <w:r w:rsidR="00707D6E">
        <w:t>conformance</w:t>
      </w:r>
      <w:r w:rsidR="00E53D27">
        <w:t xml:space="preserve"> with building or other codes, </w:t>
      </w:r>
      <w:r w:rsidR="006566AE">
        <w:t xml:space="preserve">excepting </w:t>
      </w:r>
      <w:r w:rsidR="00E53D27">
        <w:t>that the</w:t>
      </w:r>
      <w:r w:rsidR="004040A8">
        <w:t xml:space="preserve"> Architectural </w:t>
      </w:r>
      <w:r w:rsidR="00E53D27">
        <w:t xml:space="preserve">Committee </w:t>
      </w:r>
      <w:r w:rsidR="006566AE">
        <w:t>hereby</w:t>
      </w:r>
      <w:r w:rsidR="00E53D27">
        <w:t xml:space="preserve"> waives the non-liability provision of this paragraph to the extent necessary to obtain insurance as proved for in Article XII hereof.</w:t>
      </w:r>
    </w:p>
    <w:p w14:paraId="3F437E09" w14:textId="306C8B25" w:rsidR="00FA4B28" w:rsidRDefault="003F3A18" w:rsidP="003F3A18">
      <w:pPr>
        <w:pStyle w:val="Heading2"/>
        <w:rPr>
          <w:b/>
          <w:bCs/>
          <w:u w:val="single"/>
        </w:rPr>
      </w:pPr>
      <w:r>
        <w:t>Section 8.</w:t>
      </w:r>
      <w:r>
        <w:rPr>
          <w:b/>
          <w:bCs/>
          <w:u w:val="single"/>
        </w:rPr>
        <w:t xml:space="preserve"> Variances.</w:t>
      </w:r>
    </w:p>
    <w:p w14:paraId="5486A73B" w14:textId="0B59CD43" w:rsidR="003F3A18" w:rsidRPr="003F3A18" w:rsidRDefault="00FD6EF7" w:rsidP="003F3A18">
      <w:r>
        <w:t>The Board of Trustees of the Association, upon a favorable recommendation of the</w:t>
      </w:r>
      <w:r w:rsidR="004040A8">
        <w:t xml:space="preserve"> Architectural </w:t>
      </w:r>
      <w:r>
        <w:t>Committee, may authorize variances from compliance with any of the</w:t>
      </w:r>
      <w:r w:rsidR="004040A8">
        <w:t xml:space="preserve"> architectural </w:t>
      </w:r>
      <w:r>
        <w:t>provision</w:t>
      </w:r>
      <w:r w:rsidR="00DE6760">
        <w:t>s</w:t>
      </w:r>
      <w:r>
        <w:t xml:space="preserve"> of this Declaration or any </w:t>
      </w:r>
      <w:r w:rsidR="00FD0171">
        <w:t>Supplemental</w:t>
      </w:r>
      <w:r>
        <w:t xml:space="preserve"> </w:t>
      </w:r>
      <w:r w:rsidR="00FD0171">
        <w:t>Declaration</w:t>
      </w:r>
      <w:r>
        <w:t xml:space="preserve">, </w:t>
      </w:r>
      <w:r w:rsidR="00B4092F">
        <w:t>including restrictions upon height</w:t>
      </w:r>
      <w:r w:rsidR="00DE6760">
        <w:t>,</w:t>
      </w:r>
      <w:r w:rsidR="00B4092F">
        <w:t xml:space="preserve"> size, floor </w:t>
      </w:r>
      <w:r w:rsidR="004E27CA">
        <w:t>a</w:t>
      </w:r>
      <w:r w:rsidR="00B4092F">
        <w:t xml:space="preserve">rea or placement of </w:t>
      </w:r>
      <w:r w:rsidR="00FD0171">
        <w:t>structures</w:t>
      </w:r>
      <w:r w:rsidR="00B4092F">
        <w:t xml:space="preserve">, or similar restrictions, when circumstances </w:t>
      </w:r>
      <w:r w:rsidR="00FD0171">
        <w:t>such</w:t>
      </w:r>
      <w:r w:rsidR="00B4092F">
        <w:t xml:space="preserve"> as </w:t>
      </w:r>
      <w:r w:rsidR="00FD0171">
        <w:t>topography</w:t>
      </w:r>
      <w:r w:rsidR="00B4092F">
        <w:t xml:space="preserve">, natural obstructions, hardship, </w:t>
      </w:r>
      <w:r w:rsidR="00FD0171">
        <w:t>aesthetic</w:t>
      </w:r>
      <w:r w:rsidR="00B4092F">
        <w:t xml:space="preserve"> or environmental consideration may require. Such variances must be evidenced in a written </w:t>
      </w:r>
      <w:r w:rsidR="00E71BBA">
        <w:t xml:space="preserve">document </w:t>
      </w:r>
      <w:r w:rsidR="00FD0171">
        <w:t>signed</w:t>
      </w:r>
      <w:r w:rsidR="00E71BBA">
        <w:t xml:space="preserve"> by at least two</w:t>
      </w:r>
      <w:r w:rsidR="00FD0171">
        <w:t xml:space="preserve"> </w:t>
      </w:r>
      <w:r w:rsidR="00E71BBA">
        <w:t>(2) officers or members of the Board of Trustees of the Association. If such variances are granted, no violation of the covenants, conditions and restrictions</w:t>
      </w:r>
      <w:r w:rsidR="00901230">
        <w:t xml:space="preserve"> contained in this </w:t>
      </w:r>
      <w:proofErr w:type="gramStart"/>
      <w:r w:rsidR="00B15E84">
        <w:t>Declaration</w:t>
      </w:r>
      <w:proofErr w:type="gramEnd"/>
      <w:r w:rsidR="00901230">
        <w:t xml:space="preserve"> or any Supplemental Declaration shall be </w:t>
      </w:r>
      <w:r w:rsidR="00FD0171">
        <w:t>deemed</w:t>
      </w:r>
      <w:r w:rsidR="00901230">
        <w:t xml:space="preserve"> to have occurred with respect to the matter for which the variance was granted. The granting of such variance shall not operate to </w:t>
      </w:r>
      <w:r w:rsidR="00B30F74">
        <w:t xml:space="preserve">waive any of the terms and provisions of this Declaration or </w:t>
      </w:r>
      <w:r w:rsidR="00FD0171">
        <w:t xml:space="preserve">any </w:t>
      </w:r>
      <w:r w:rsidR="00B30F74">
        <w:t>Supplement Declaration for any purpose except a</w:t>
      </w:r>
      <w:r w:rsidR="00DE6760">
        <w:t>s</w:t>
      </w:r>
      <w:r w:rsidR="00B30F74">
        <w:t xml:space="preserve"> to the particular portion of the Property and particular provisions hereof covered by the variance</w:t>
      </w:r>
      <w:r w:rsidR="004E215D">
        <w:t>, no</w:t>
      </w:r>
      <w:r w:rsidR="006236DE">
        <w:t>r</w:t>
      </w:r>
      <w:r w:rsidR="004E215D">
        <w:t xml:space="preserve"> shall it affect in any way the Owner’s obligation to comply with all governmental laws and regulations affecting mi</w:t>
      </w:r>
      <w:r w:rsidR="00BA746A">
        <w:t xml:space="preserve">suse of the premise, including but not limited to, zoning ordinance and lot set-back lines or requirements </w:t>
      </w:r>
      <w:r w:rsidR="00FB2F0E">
        <w:t>imposed</w:t>
      </w:r>
      <w:r w:rsidR="00BA746A">
        <w:t xml:space="preserve"> by any governmental or municipal authority. Notwithstanding </w:t>
      </w:r>
      <w:r w:rsidR="00F27932">
        <w:t xml:space="preserve">anything herein to the contrary, all Lot owners shall have the right to construct a reasonable privacy screen or fence which is attached to the home of the Lot, subject </w:t>
      </w:r>
      <w:r w:rsidR="00A0717D">
        <w:t>to</w:t>
      </w:r>
      <w:r w:rsidR="00F27932">
        <w:t xml:space="preserve"> obtaining approval through the process set forth above, which </w:t>
      </w:r>
      <w:r w:rsidR="0006643E">
        <w:t xml:space="preserve">approval shall not be unreasonably withheld. In considering the request for a variance </w:t>
      </w:r>
      <w:r w:rsidR="00FD0171">
        <w:t xml:space="preserve">with respect to a </w:t>
      </w:r>
      <w:proofErr w:type="gramStart"/>
      <w:r w:rsidR="00FD0171">
        <w:t>privacy</w:t>
      </w:r>
      <w:proofErr w:type="gramEnd"/>
      <w:r w:rsidR="00FD0171">
        <w:t xml:space="preserve"> screen or </w:t>
      </w:r>
      <w:r w:rsidR="00A0717D">
        <w:t>fence</w:t>
      </w:r>
      <w:r w:rsidR="00FD0171">
        <w:t xml:space="preserve">, the Board shall consider the configuration, size and materials and make sure that the interests of the other Lot owners and the Association are </w:t>
      </w:r>
      <w:r w:rsidR="00B15E84">
        <w:t>protected</w:t>
      </w:r>
      <w:r w:rsidR="00FD0171">
        <w:t xml:space="preserve">. </w:t>
      </w:r>
    </w:p>
    <w:p w14:paraId="58B3514C" w14:textId="38FCA3FD" w:rsidR="00881278" w:rsidRDefault="00A0717D" w:rsidP="00A0717D">
      <w:pPr>
        <w:pStyle w:val="Heading1"/>
        <w:rPr>
          <w:b/>
          <w:bCs/>
          <w:u w:val="single"/>
        </w:rPr>
      </w:pPr>
      <w:r>
        <w:t xml:space="preserve">Article IX. </w:t>
      </w:r>
      <w:r>
        <w:rPr>
          <w:b/>
          <w:bCs/>
          <w:u w:val="single"/>
        </w:rPr>
        <w:t>Maintenance and Repair Obligation</w:t>
      </w:r>
    </w:p>
    <w:p w14:paraId="66EE9605" w14:textId="6355BC23" w:rsidR="00A0717D" w:rsidRDefault="008F00CD" w:rsidP="00A0717D">
      <w:r>
        <w:t xml:space="preserve">Subject to the duty of the </w:t>
      </w:r>
      <w:r w:rsidR="0049036D">
        <w:t>Association</w:t>
      </w:r>
      <w:r>
        <w:t xml:space="preserve"> to provide for maintenance as provided in Section 2, of t</w:t>
      </w:r>
      <w:r w:rsidR="00DE6760">
        <w:t>h</w:t>
      </w:r>
      <w:r>
        <w:t>is Article IX, it shall be the duty of each Owner, at his sole co</w:t>
      </w:r>
      <w:r w:rsidR="000D1734">
        <w:t>s</w:t>
      </w:r>
      <w:r>
        <w:t>t and expense, subject to the provisions of this Declaration regarding</w:t>
      </w:r>
      <w:r w:rsidR="004040A8">
        <w:t xml:space="preserve"> Architectural </w:t>
      </w:r>
      <w:r w:rsidR="0049036D">
        <w:t>Committee</w:t>
      </w:r>
      <w:r>
        <w:t xml:space="preserve"> approv</w:t>
      </w:r>
      <w:r w:rsidR="00D02141">
        <w:t>al</w:t>
      </w:r>
      <w:r>
        <w:t xml:space="preserve">, to maintain, repair, replace and restore areas of the Property subject to his </w:t>
      </w:r>
      <w:r w:rsidR="0049036D">
        <w:t>exclusive</w:t>
      </w:r>
      <w:r>
        <w:t xml:space="preserve"> </w:t>
      </w:r>
      <w:r w:rsidR="0049036D">
        <w:t>control</w:t>
      </w:r>
      <w:r>
        <w:t xml:space="preserve">, including any improvement thereon, in a neat, </w:t>
      </w:r>
      <w:r w:rsidR="0049036D">
        <w:t>sanitary</w:t>
      </w:r>
      <w:r>
        <w:t xml:space="preserve"> and attractive condition. Areas subject to the exclusive control of the Owner </w:t>
      </w:r>
      <w:r w:rsidR="0049036D">
        <w:t>shall</w:t>
      </w:r>
      <w:r>
        <w:t xml:space="preserve"> be deemed to include, but not be limited to, the structure of the Owner’s Dwelling Un</w:t>
      </w:r>
      <w:r w:rsidR="009A5A06">
        <w:t>it. In the event that any Owner shall permit any Improvement, which is the responsibility of such Owner</w:t>
      </w:r>
      <w:r w:rsidR="00BB6F90">
        <w:t xml:space="preserve"> to maintain, to fall into disrepair or fail to so maintain such Improvement so as to create a dangerous, unsafe, </w:t>
      </w:r>
      <w:r w:rsidR="0049036D">
        <w:t>unsightly</w:t>
      </w:r>
      <w:r w:rsidR="00BB6F90">
        <w:t xml:space="preserve"> or unattractive condition, or to otherwise violate this Declaration, </w:t>
      </w:r>
      <w:r w:rsidR="00385057">
        <w:t>the</w:t>
      </w:r>
      <w:r w:rsidR="004040A8">
        <w:t xml:space="preserve"> Architectural </w:t>
      </w:r>
      <w:r w:rsidR="00385057">
        <w:t>Committee shall have the right, but not the duty, upon fifteen (15) days prior notice to the Owner of such Lot to correct such condition and to enter upon such Owner’s Lot to make such repairs or to perform such maintenance and the costs thereof shall be charge</w:t>
      </w:r>
      <w:r w:rsidR="00A60412">
        <w:t>d</w:t>
      </w:r>
      <w:r w:rsidR="00385057">
        <w:t xml:space="preserve"> to the Owner. S</w:t>
      </w:r>
      <w:r w:rsidR="006A3FB4">
        <w:t>a</w:t>
      </w:r>
      <w:r w:rsidR="00385057">
        <w:t xml:space="preserve">id costs shall constitute a Special Assessment and shall create a </w:t>
      </w:r>
      <w:proofErr w:type="gramStart"/>
      <w:r w:rsidR="00385057">
        <w:t>lien</w:t>
      </w:r>
      <w:proofErr w:type="gramEnd"/>
      <w:r w:rsidR="00385057">
        <w:t xml:space="preserve"> </w:t>
      </w:r>
      <w:r w:rsidR="0049036D">
        <w:t>enforceable in the same manner as other assessments as set for</w:t>
      </w:r>
      <w:r w:rsidR="006A3FB4">
        <w:t>th</w:t>
      </w:r>
      <w:r w:rsidR="0049036D">
        <w:t xml:space="preserve"> in this Declaration. The Owner </w:t>
      </w:r>
      <w:r w:rsidR="0049036D">
        <w:lastRenderedPageBreak/>
        <w:t>shall pay promptly all amounts due for such work, and the costs and expenses of collection may be added at the option of the Board, to the amounts payable to each Owner as Common Assessments.</w:t>
      </w:r>
    </w:p>
    <w:p w14:paraId="253C5936" w14:textId="34543084" w:rsidR="00C25863" w:rsidRDefault="00C25863" w:rsidP="00C25863">
      <w:pPr>
        <w:pStyle w:val="Heading2"/>
        <w:rPr>
          <w:b/>
          <w:bCs/>
          <w:u w:val="single"/>
        </w:rPr>
      </w:pPr>
      <w:r>
        <w:t>Section 2.</w:t>
      </w:r>
      <w:r>
        <w:rPr>
          <w:b/>
          <w:bCs/>
          <w:u w:val="single"/>
        </w:rPr>
        <w:t xml:space="preserve"> Maintenance Obligations of Association.</w:t>
      </w:r>
    </w:p>
    <w:p w14:paraId="57B8357B" w14:textId="30753555" w:rsidR="00C25863" w:rsidRDefault="00C25863" w:rsidP="00C25863">
      <w:r>
        <w:t xml:space="preserve">In </w:t>
      </w:r>
      <w:r w:rsidR="001E5AF8">
        <w:t xml:space="preserve">addition to the provisions of Section 1 of this Article IX, the association shall maintain in good order and repair </w:t>
      </w:r>
      <w:proofErr w:type="gramStart"/>
      <w:r w:rsidR="001E5AF8">
        <w:t>all of</w:t>
      </w:r>
      <w:proofErr w:type="gramEnd"/>
      <w:r w:rsidR="001E5AF8">
        <w:t xml:space="preserve"> the Common Area and any Improvement thereon, and all perimeter </w:t>
      </w:r>
      <w:r w:rsidR="00D37759">
        <w:t>fences</w:t>
      </w:r>
      <w:r w:rsidR="001E5AF8">
        <w:t xml:space="preserve">. In addition to the Maintenance </w:t>
      </w:r>
      <w:r w:rsidR="00D37759">
        <w:t>and</w:t>
      </w:r>
      <w:r w:rsidR="001E5AF8">
        <w:t xml:space="preserve"> repair</w:t>
      </w:r>
      <w:r w:rsidR="00D37759">
        <w:t xml:space="preserve"> set for</w:t>
      </w:r>
      <w:r w:rsidR="00A60412">
        <w:t>th</w:t>
      </w:r>
      <w:r w:rsidR="00D37759">
        <w:t xml:space="preserve"> above, the Association shall provide all necessary landscaping and gardening to properly maintain and periodically </w:t>
      </w:r>
      <w:r w:rsidR="00B15E84">
        <w:t>replace,</w:t>
      </w:r>
      <w:r w:rsidR="00D37759">
        <w:t xml:space="preserve"> when </w:t>
      </w:r>
      <w:r w:rsidR="00696919">
        <w:t>necessary,</w:t>
      </w:r>
      <w:r w:rsidR="00D37759">
        <w:t xml:space="preserve"> the tree</w:t>
      </w:r>
      <w:r w:rsidR="00696919">
        <w:t>s</w:t>
      </w:r>
      <w:r w:rsidR="00D37759">
        <w:t>, plants, gra</w:t>
      </w:r>
      <w:r w:rsidR="008D2738">
        <w:t>s</w:t>
      </w:r>
      <w:r w:rsidR="00D37759">
        <w:t>s and other vegetation which is on the Common Area and on the Lots. The Association shall further maintain, reconstruct, replace an</w:t>
      </w:r>
      <w:r w:rsidR="008D2738">
        <w:t>d</w:t>
      </w:r>
      <w:r w:rsidR="00D37759">
        <w:t xml:space="preserve"> refinish any paved surface in the Common Area. </w:t>
      </w:r>
      <w:proofErr w:type="gramStart"/>
      <w:r w:rsidR="00D37759">
        <w:t>All of</w:t>
      </w:r>
      <w:proofErr w:type="gramEnd"/>
      <w:r w:rsidR="00D37759">
        <w:t xml:space="preserve"> the foregoing obligations of the Association shall be discharge</w:t>
      </w:r>
      <w:r w:rsidR="001176D7">
        <w:t>d</w:t>
      </w:r>
      <w:r w:rsidR="00D37759">
        <w:t xml:space="preserve"> when and in such manner as the Board shall determine in it</w:t>
      </w:r>
      <w:r w:rsidR="00D9460D">
        <w:t>s</w:t>
      </w:r>
      <w:r w:rsidR="00D37759">
        <w:t xml:space="preserve"> judgement to be appropriate.</w:t>
      </w:r>
    </w:p>
    <w:p w14:paraId="66D10472" w14:textId="01445FF1" w:rsidR="00D9460D" w:rsidRDefault="00D9460D" w:rsidP="00D9460D">
      <w:pPr>
        <w:pStyle w:val="Heading2"/>
        <w:rPr>
          <w:b/>
          <w:bCs/>
          <w:u w:val="single"/>
        </w:rPr>
      </w:pPr>
      <w:r>
        <w:t xml:space="preserve">Section </w:t>
      </w:r>
      <w:r w:rsidR="003A03D7">
        <w:t>3</w:t>
      </w:r>
      <w:r>
        <w:t xml:space="preserve">. </w:t>
      </w:r>
      <w:r>
        <w:rPr>
          <w:b/>
          <w:bCs/>
          <w:u w:val="single"/>
        </w:rPr>
        <w:t>Damage and Destruction Affecting Dwelling Unit, Duty to Rebuild.</w:t>
      </w:r>
    </w:p>
    <w:p w14:paraId="4C388B3D" w14:textId="04F0C4C0" w:rsidR="00D9460D" w:rsidRDefault="00D9460D" w:rsidP="00D9460D">
      <w:r>
        <w:t>If all or any portion of any Lot or Dwelling Unit is damaged or destroyed by fire or other casualty, it shall be the duty of the Owner of said Lot or Dwelling Unit to rebuild, repair or reconstruct said Dwelling Unit in a manner which will restore it substantially to its appearance and condition immediately prior to the casualty.</w:t>
      </w:r>
    </w:p>
    <w:p w14:paraId="14034955" w14:textId="1B8BDC37" w:rsidR="003A03D7" w:rsidRPr="001176D7" w:rsidRDefault="003A03D7" w:rsidP="003A03D7">
      <w:pPr>
        <w:pStyle w:val="Heading2"/>
        <w:rPr>
          <w:b/>
          <w:bCs/>
          <w:u w:val="single"/>
        </w:rPr>
      </w:pPr>
      <w:r>
        <w:t>Section</w:t>
      </w:r>
      <w:r w:rsidR="00A60412">
        <w:t xml:space="preserve"> </w:t>
      </w:r>
      <w:r>
        <w:t xml:space="preserve">4. </w:t>
      </w:r>
      <w:r w:rsidRPr="001176D7">
        <w:rPr>
          <w:b/>
          <w:bCs/>
          <w:u w:val="single"/>
        </w:rPr>
        <w:t>Variance in Exterior Appearance and Design.</w:t>
      </w:r>
    </w:p>
    <w:p w14:paraId="309A91F9" w14:textId="780BAE90" w:rsidR="003A03D7" w:rsidRDefault="00AC64F1" w:rsidP="003A03D7">
      <w:r>
        <w:t>Any Owner who has suffered damage may apply for approval to the</w:t>
      </w:r>
      <w:r w:rsidR="004040A8">
        <w:t xml:space="preserve"> Architectural </w:t>
      </w:r>
      <w:r>
        <w:t xml:space="preserve">Committee </w:t>
      </w:r>
      <w:r w:rsidR="00A02AC6">
        <w:t xml:space="preserve">for </w:t>
      </w:r>
      <w:r>
        <w:t>permission to reconstruct, rebuild or repa</w:t>
      </w:r>
      <w:r w:rsidR="00A02AC6">
        <w:t>ir</w:t>
      </w:r>
      <w:r>
        <w:t xml:space="preserve"> his Dwelling Unit in a manner which will provide for an exterior appearance and design different from that which existed prior to the date of the casualty. Application for such approval shall be made in writing together with full and complete plans and specifications, working drawing and elevations showing the proposed reconstructions and </w:t>
      </w:r>
      <w:proofErr w:type="gramStart"/>
      <w:r>
        <w:t>the end result</w:t>
      </w:r>
      <w:proofErr w:type="gramEnd"/>
      <w:r>
        <w:t xml:space="preserve"> thereof. The</w:t>
      </w:r>
      <w:r w:rsidR="004040A8">
        <w:t xml:space="preserve"> Architectural </w:t>
      </w:r>
      <w:r>
        <w:t xml:space="preserve">Committee shall grant such approval only if the design proposed by the </w:t>
      </w:r>
      <w:proofErr w:type="gramStart"/>
      <w:r>
        <w:t>Owner shall</w:t>
      </w:r>
      <w:proofErr w:type="gramEnd"/>
      <w:r>
        <w:t xml:space="preserve"> result in a finished Dwelling Unit in harmony with the exterior design of other Dwelling Units on the Property. Failure of the</w:t>
      </w:r>
      <w:r w:rsidR="004040A8">
        <w:t xml:space="preserve"> Architectural </w:t>
      </w:r>
      <w:r>
        <w:t>Committee to act with</w:t>
      </w:r>
      <w:r w:rsidR="0007507B">
        <w:t>in</w:t>
      </w:r>
      <w:r>
        <w:t xml:space="preserve"> thirty (30) days after receipt of such a request in writing coupled with the drawing and plot plans showing the full and complete nature of the proposed changes shall constitute approval thereof.</w:t>
      </w:r>
    </w:p>
    <w:p w14:paraId="3F453EAE" w14:textId="5FB29C39" w:rsidR="00AC64F1" w:rsidRDefault="00AC64F1" w:rsidP="00AC64F1">
      <w:pPr>
        <w:pStyle w:val="Heading2"/>
      </w:pPr>
      <w:r>
        <w:t>Section 5</w:t>
      </w:r>
      <w:r w:rsidRPr="00C207B8">
        <w:rPr>
          <w:b/>
          <w:bCs/>
          <w:u w:val="single"/>
        </w:rPr>
        <w:t>. Time Limitations</w:t>
      </w:r>
      <w:r>
        <w:t>.</w:t>
      </w:r>
    </w:p>
    <w:p w14:paraId="64539F17" w14:textId="080164AB" w:rsidR="00AC64F1" w:rsidRDefault="0001067A" w:rsidP="00AC64F1">
      <w:r>
        <w:t>The Owner or Owners of any damaged Dwelling Unit, the Association and the</w:t>
      </w:r>
      <w:r w:rsidR="004040A8">
        <w:t xml:space="preserve"> Architectural </w:t>
      </w:r>
      <w:r>
        <w:t>Committee shall be obligated to proceed with all due diligence hereunder, and the responsible party shall commence reconstruction with six (</w:t>
      </w:r>
      <w:r w:rsidR="00A272E1">
        <w:t>6</w:t>
      </w:r>
      <w:r>
        <w:t>) months after the damage occurs and complete reconstruction within one (1) year after damage occurs, unless prevented by causes beyond their reasonable control.</w:t>
      </w:r>
    </w:p>
    <w:p w14:paraId="096F3352" w14:textId="19B4C688" w:rsidR="0001067A" w:rsidRDefault="001F0243" w:rsidP="001F0243">
      <w:pPr>
        <w:pStyle w:val="Heading1"/>
        <w:rPr>
          <w:b/>
          <w:bCs/>
        </w:rPr>
      </w:pPr>
      <w:r>
        <w:t xml:space="preserve">Article X. </w:t>
      </w:r>
      <w:r>
        <w:rPr>
          <w:b/>
          <w:bCs/>
        </w:rPr>
        <w:t>Use Restrictions.</w:t>
      </w:r>
    </w:p>
    <w:p w14:paraId="41D1F80A" w14:textId="12180716" w:rsidR="001F0243" w:rsidRDefault="001F0243" w:rsidP="001F0243">
      <w:r>
        <w:t xml:space="preserve">All real property within the Property shall be held, </w:t>
      </w:r>
      <w:r w:rsidR="008D7489">
        <w:t>used and enjoyed pursuant to the following limitation</w:t>
      </w:r>
      <w:r w:rsidR="00545C12">
        <w:t>s</w:t>
      </w:r>
      <w:r w:rsidR="008D7489">
        <w:t xml:space="preserve"> and restrictions, subject to the </w:t>
      </w:r>
      <w:r w:rsidR="00B15E84">
        <w:t>exemption</w:t>
      </w:r>
      <w:r w:rsidR="008D7489">
        <w:t xml:space="preserve"> of the Declarant as provided in Section 5 of this Article X</w:t>
      </w:r>
      <w:r w:rsidR="00C8336F">
        <w:t>:</w:t>
      </w:r>
    </w:p>
    <w:p w14:paraId="4522E98C" w14:textId="3ED49D46" w:rsidR="00C8336F" w:rsidRDefault="00C8336F" w:rsidP="00C8336F">
      <w:pPr>
        <w:pStyle w:val="Heading2"/>
        <w:rPr>
          <w:b/>
          <w:bCs/>
          <w:u w:val="single"/>
        </w:rPr>
      </w:pPr>
      <w:r>
        <w:t xml:space="preserve">Section 1. </w:t>
      </w:r>
      <w:r>
        <w:rPr>
          <w:b/>
          <w:bCs/>
          <w:u w:val="single"/>
        </w:rPr>
        <w:t>Single Family Residence</w:t>
      </w:r>
      <w:r w:rsidR="00545C12">
        <w:rPr>
          <w:b/>
          <w:bCs/>
          <w:u w:val="single"/>
        </w:rPr>
        <w:t>s</w:t>
      </w:r>
      <w:r>
        <w:rPr>
          <w:b/>
          <w:bCs/>
          <w:u w:val="single"/>
        </w:rPr>
        <w:t>, Business or Commercial Activity</w:t>
      </w:r>
    </w:p>
    <w:p w14:paraId="5B70B7C9" w14:textId="5B81AFA6" w:rsidR="0085596A" w:rsidRDefault="00C8336F" w:rsidP="00C8336F">
      <w:r>
        <w:t xml:space="preserve">Each Lot shall be used as residence for a single family. No part of the Property shall ever be used or caused to be used or allowed or authorized in any way, directly or indirectly, </w:t>
      </w:r>
      <w:r w:rsidR="00D75FFE">
        <w:t>or</w:t>
      </w:r>
      <w:r>
        <w:t xml:space="preserve"> any business, </w:t>
      </w:r>
      <w:r>
        <w:lastRenderedPageBreak/>
        <w:t xml:space="preserve">commercial, manufacturing, mercantile, storing, </w:t>
      </w:r>
      <w:r w:rsidR="00D75FFE">
        <w:t>vending</w:t>
      </w:r>
      <w:r>
        <w:t xml:space="preserve"> or other such non-</w:t>
      </w:r>
      <w:r w:rsidR="00D75FFE">
        <w:t>residential</w:t>
      </w:r>
      <w:r>
        <w:t xml:space="preserve"> purpose, other than a home office permitted under applicable zoning </w:t>
      </w:r>
      <w:r w:rsidR="00D75FFE">
        <w:t>ordinances</w:t>
      </w:r>
      <w:r>
        <w:t xml:space="preserve"> with</w:t>
      </w:r>
      <w:r w:rsidR="005645CB">
        <w:t>out</w:t>
      </w:r>
      <w:r>
        <w:t xml:space="preserve"> the vote of seventy-five percent (75%) </w:t>
      </w:r>
      <w:r w:rsidR="00503111">
        <w:t>of the vote eligible to be cas</w:t>
      </w:r>
      <w:r w:rsidR="005645CB">
        <w:t>t</w:t>
      </w:r>
      <w:r w:rsidR="00503111">
        <w:t xml:space="preserve"> by Member</w:t>
      </w:r>
      <w:r w:rsidR="00545C12">
        <w:t>s</w:t>
      </w:r>
      <w:r w:rsidR="00503111">
        <w:t xml:space="preserve"> of the Association or the approval of the</w:t>
      </w:r>
      <w:r w:rsidR="004040A8">
        <w:t xml:space="preserve"> Architectural </w:t>
      </w:r>
      <w:r w:rsidR="00503111">
        <w:t xml:space="preserve">Control Committee. Provided, further, however, the Association shall never be permitted to </w:t>
      </w:r>
      <w:r w:rsidR="005645CB">
        <w:t>allow more than twenty-five percent (25</w:t>
      </w:r>
      <w:r w:rsidR="00545C12">
        <w:t>%</w:t>
      </w:r>
      <w:r w:rsidR="005645CB">
        <w:t xml:space="preserve">) of the lots to be used </w:t>
      </w:r>
      <w:r w:rsidR="00F549DC">
        <w:t>as a non-</w:t>
      </w:r>
      <w:r w:rsidR="00B15E84">
        <w:t>owner-occupied</w:t>
      </w:r>
      <w:r w:rsidR="00F549DC">
        <w:t xml:space="preserve"> residence. </w:t>
      </w:r>
    </w:p>
    <w:p w14:paraId="4B76BCFD" w14:textId="0E4788B1" w:rsidR="00F549DC" w:rsidRDefault="00F549DC" w:rsidP="00C8336F">
      <w:r>
        <w:t xml:space="preserve">No outbuildings shall be constructed on any </w:t>
      </w:r>
      <w:proofErr w:type="gramStart"/>
      <w:r>
        <w:t>Lot</w:t>
      </w:r>
      <w:proofErr w:type="gramEnd"/>
      <w:r>
        <w:t xml:space="preserve"> an</w:t>
      </w:r>
      <w:r w:rsidR="00B15E84">
        <w:t>d</w:t>
      </w:r>
      <w:r>
        <w:t xml:space="preserve"> nothing shall be </w:t>
      </w:r>
      <w:r w:rsidR="00B15E84">
        <w:t>placed</w:t>
      </w:r>
      <w:r>
        <w:t xml:space="preserve"> upon </w:t>
      </w:r>
      <w:r w:rsidR="00223D52">
        <w:t xml:space="preserve">or attached to the roof of any home constructed on a Lot. </w:t>
      </w:r>
      <w:r w:rsidR="00A765A1">
        <w:t xml:space="preserve">Notwithstanding any provisions herein to the contrary, nothing </w:t>
      </w:r>
      <w:r w:rsidR="00606B2C">
        <w:t xml:space="preserve">herein shall be construed as prohibiting the </w:t>
      </w:r>
      <w:r w:rsidR="00E26B49">
        <w:t>Declarant</w:t>
      </w:r>
      <w:r w:rsidR="00606B2C">
        <w:t>, its successors and assign</w:t>
      </w:r>
      <w:r w:rsidR="0085596A">
        <w:t>s</w:t>
      </w:r>
      <w:r w:rsidR="00606B2C">
        <w:t xml:space="preserve">, from using any portion of the Property for a model home site, and display and sales office during the </w:t>
      </w:r>
      <w:r w:rsidR="00984BAB">
        <w:t xml:space="preserve">construction and sales period and for a </w:t>
      </w:r>
      <w:commentRangeStart w:id="9"/>
      <w:r w:rsidR="00E26B49">
        <w:t>period</w:t>
      </w:r>
      <w:r w:rsidR="00984BAB">
        <w:t xml:space="preserve"> of two (2) years thereafter in accordance with Article II Section 1 (h), of this </w:t>
      </w:r>
      <w:r w:rsidR="00E26B49">
        <w:t xml:space="preserve">Declaration. </w:t>
      </w:r>
      <w:commentRangeEnd w:id="9"/>
      <w:r w:rsidR="00E26B49">
        <w:rPr>
          <w:rStyle w:val="CommentReference"/>
        </w:rPr>
        <w:commentReference w:id="9"/>
      </w:r>
    </w:p>
    <w:p w14:paraId="4E216D7E" w14:textId="54ADE0FB" w:rsidR="00E26B49" w:rsidRDefault="008533B4" w:rsidP="008533B4">
      <w:pPr>
        <w:pStyle w:val="Heading2"/>
        <w:rPr>
          <w:b/>
          <w:bCs/>
          <w:u w:val="single"/>
        </w:rPr>
      </w:pPr>
      <w:r>
        <w:t xml:space="preserve">Section 2. </w:t>
      </w:r>
      <w:r>
        <w:rPr>
          <w:b/>
          <w:bCs/>
          <w:u w:val="single"/>
        </w:rPr>
        <w:t>Nuisances.</w:t>
      </w:r>
    </w:p>
    <w:p w14:paraId="74005DB6" w14:textId="3A42CC49" w:rsidR="008533B4" w:rsidRDefault="008533B4" w:rsidP="008533B4">
      <w:r>
        <w:t xml:space="preserve">No </w:t>
      </w:r>
      <w:r w:rsidR="008358A5">
        <w:t>noxious</w:t>
      </w:r>
      <w:r>
        <w:t xml:space="preserve"> or offensive activity (including but not limited to the major repair of </w:t>
      </w:r>
      <w:r w:rsidR="0016174F">
        <w:t>motor vehicles) shall be carried on, in or upon any Lot of the Common Area, no</w:t>
      </w:r>
      <w:r w:rsidR="00FB7020">
        <w:t>r</w:t>
      </w:r>
      <w:r w:rsidR="0016174F">
        <w:t xml:space="preserve"> shall anything be done thereon which may be or become an unreasonable annoyance or nuisance to any other Owner. No </w:t>
      </w:r>
      <w:r w:rsidR="008358A5">
        <w:t>loud noises</w:t>
      </w:r>
      <w:r w:rsidR="003348E8">
        <w:t xml:space="preserve"> or noxious odors shall be permitted on the Property, and the Board shall have the right to determine in accordance with the </w:t>
      </w:r>
      <w:r w:rsidR="00EF55C5">
        <w:t xml:space="preserve">By-laws if any noise, </w:t>
      </w:r>
      <w:r w:rsidR="00146BF2">
        <w:t>odor,</w:t>
      </w:r>
      <w:r w:rsidR="00EF55C5">
        <w:t xml:space="preserve"> or activity producing such noises, odor or interference constitutes a nuisance. </w:t>
      </w:r>
      <w:commentRangeStart w:id="10"/>
      <w:r w:rsidR="00EF55C5">
        <w:t xml:space="preserve">Without limiting the generality of any of the foregoing provisions, no </w:t>
      </w:r>
      <w:r w:rsidR="008358A5">
        <w:t>exterior speakers</w:t>
      </w:r>
      <w:r w:rsidR="00E25F29">
        <w:t xml:space="preserve">, horns, </w:t>
      </w:r>
      <w:r w:rsidR="008358A5">
        <w:t xml:space="preserve">whistles, </w:t>
      </w:r>
      <w:r w:rsidR="00E25F29">
        <w:t xml:space="preserve">bells or other sound devices (other than security devices used </w:t>
      </w:r>
      <w:r w:rsidR="008358A5">
        <w:t>exclusively</w:t>
      </w:r>
      <w:r w:rsidR="00E25F29">
        <w:t xml:space="preserve"> for security purposes), noisy or smokey vehicles, large power equipment or large power</w:t>
      </w:r>
      <w:r w:rsidR="004C5A48">
        <w:t xml:space="preserve"> tools, satellite dishes, radio or television antennas, evaporative coolers, permanent flag poles or items which may unreasonably </w:t>
      </w:r>
      <w:commentRangeEnd w:id="10"/>
      <w:r w:rsidR="00C00B24">
        <w:rPr>
          <w:rStyle w:val="CommentReference"/>
        </w:rPr>
        <w:commentReference w:id="10"/>
      </w:r>
      <w:r w:rsidR="004C5A48">
        <w:t xml:space="preserve">interfere with television or radio reception of any Owner in the </w:t>
      </w:r>
      <w:r w:rsidR="008358A5">
        <w:t>Property, shall be located, used or placed on any portion of the Property, or expose</w:t>
      </w:r>
      <w:r w:rsidR="00FD590B">
        <w:t>d</w:t>
      </w:r>
      <w:r w:rsidR="008358A5">
        <w:t xml:space="preserve"> to the view of other Owners without the prior written approval of the</w:t>
      </w:r>
      <w:r w:rsidR="004040A8">
        <w:t xml:space="preserve"> Architectural </w:t>
      </w:r>
      <w:r w:rsidR="008358A5">
        <w:t xml:space="preserve">Committee. </w:t>
      </w:r>
    </w:p>
    <w:p w14:paraId="4CB53259" w14:textId="4110B80F" w:rsidR="008358A5" w:rsidRDefault="00992DE9" w:rsidP="00F04176">
      <w:pPr>
        <w:pStyle w:val="Heading2"/>
        <w:rPr>
          <w:b/>
          <w:bCs/>
          <w:u w:val="single"/>
        </w:rPr>
      </w:pPr>
      <w:r>
        <w:t xml:space="preserve">Section 3. </w:t>
      </w:r>
      <w:r>
        <w:rPr>
          <w:b/>
          <w:bCs/>
          <w:u w:val="single"/>
        </w:rPr>
        <w:t>Signs.</w:t>
      </w:r>
    </w:p>
    <w:p w14:paraId="6000DB0F" w14:textId="3D18D005" w:rsidR="00992DE9" w:rsidRPr="00992DE9" w:rsidRDefault="00992DE9" w:rsidP="00992DE9">
      <w:commentRangeStart w:id="11"/>
      <w:r>
        <w:t xml:space="preserve">No sign, poster, display, </w:t>
      </w:r>
      <w:r w:rsidR="00146BF2">
        <w:t>billboard</w:t>
      </w:r>
      <w:r>
        <w:t xml:space="preserve"> or other advertising device of any kind shall be display</w:t>
      </w:r>
      <w:r w:rsidR="00BF3461">
        <w:t>ed</w:t>
      </w:r>
      <w:r>
        <w:t xml:space="preserve"> to the public view on any portion of the Property or any Lot, without the </w:t>
      </w:r>
      <w:r w:rsidR="009C5006">
        <w:t>prior written consent of the</w:t>
      </w:r>
      <w:r w:rsidR="004040A8">
        <w:t xml:space="preserve"> Architectural </w:t>
      </w:r>
      <w:r w:rsidR="009C5006">
        <w:t>Committee, except sign</w:t>
      </w:r>
      <w:r w:rsidR="00BF3461">
        <w:t>s</w:t>
      </w:r>
      <w:r w:rsidR="009C5006">
        <w:t xml:space="preserve"> used by Declarant, their successors or assigns to advertise the </w:t>
      </w:r>
      <w:r w:rsidR="00B861B3">
        <w:t xml:space="preserve">Property </w:t>
      </w:r>
      <w:r w:rsidR="00A91E39">
        <w:t>during</w:t>
      </w:r>
      <w:r w:rsidR="00B861B3">
        <w:t xml:space="preserve"> the construction and sales </w:t>
      </w:r>
      <w:r w:rsidR="00517EA5">
        <w:t>period</w:t>
      </w:r>
      <w:r w:rsidR="00B861B3">
        <w:t>. All sign</w:t>
      </w:r>
      <w:r w:rsidR="00517EA5">
        <w:t>s</w:t>
      </w:r>
      <w:r w:rsidR="00B861B3">
        <w:t xml:space="preserve"> or billboard</w:t>
      </w:r>
      <w:r w:rsidR="00A91E39">
        <w:t>s</w:t>
      </w:r>
      <w:r w:rsidR="00B861B3">
        <w:t xml:space="preserve"> and the regulations promulgate</w:t>
      </w:r>
      <w:r w:rsidR="00BF3461">
        <w:t>d</w:t>
      </w:r>
      <w:r w:rsidR="00B861B3">
        <w:t xml:space="preserve"> for the regulation thereof shall </w:t>
      </w:r>
      <w:r w:rsidR="00517EA5">
        <w:t>conform</w:t>
      </w:r>
      <w:r w:rsidR="00B861B3">
        <w:t xml:space="preserve"> to the requirements of the Salt Lake </w:t>
      </w:r>
      <w:r w:rsidR="00517EA5">
        <w:t>C</w:t>
      </w:r>
      <w:r w:rsidR="00B861B3">
        <w:t>ounty</w:t>
      </w:r>
      <w:r w:rsidR="00545C12">
        <w:t>,</w:t>
      </w:r>
      <w:r w:rsidR="00B861B3">
        <w:t xml:space="preserve"> State of Utah ordinance</w:t>
      </w:r>
      <w:commentRangeEnd w:id="11"/>
      <w:r w:rsidR="00545C12">
        <w:t>s</w:t>
      </w:r>
      <w:r w:rsidR="00A91E39">
        <w:rPr>
          <w:rStyle w:val="CommentReference"/>
        </w:rPr>
        <w:commentReference w:id="11"/>
      </w:r>
      <w:r w:rsidR="00B861B3">
        <w:t xml:space="preserve">. </w:t>
      </w:r>
    </w:p>
    <w:p w14:paraId="571FBD92" w14:textId="205F829F" w:rsidR="00D9460D" w:rsidRDefault="00BB070E" w:rsidP="00BB070E">
      <w:pPr>
        <w:pStyle w:val="Heading2"/>
      </w:pPr>
      <w:r>
        <w:t xml:space="preserve">Section 4. </w:t>
      </w:r>
      <w:r w:rsidRPr="00C207B8">
        <w:rPr>
          <w:b/>
          <w:bCs/>
          <w:u w:val="single"/>
        </w:rPr>
        <w:t>Common Area Facilities</w:t>
      </w:r>
      <w:r>
        <w:t>.</w:t>
      </w:r>
    </w:p>
    <w:p w14:paraId="53F0DE11" w14:textId="63ADFC86" w:rsidR="00BB070E" w:rsidRDefault="00BB070E" w:rsidP="00BB070E">
      <w:r>
        <w:t xml:space="preserve">Nothing shall be altered or constructed on or removed from the </w:t>
      </w:r>
      <w:r w:rsidR="00DE7A9C">
        <w:t>C</w:t>
      </w:r>
      <w:r>
        <w:t xml:space="preserve">ommon Area except upon the written consent of the Association. </w:t>
      </w:r>
    </w:p>
    <w:p w14:paraId="4B503737" w14:textId="1464076C" w:rsidR="00BB070E" w:rsidRPr="00BB070E" w:rsidRDefault="00BB070E" w:rsidP="00BB070E">
      <w:pPr>
        <w:pStyle w:val="Heading2"/>
        <w:rPr>
          <w:b/>
          <w:bCs/>
          <w:u w:val="single"/>
        </w:rPr>
      </w:pPr>
      <w:commentRangeStart w:id="12"/>
      <w:r>
        <w:t xml:space="preserve">Section 5. </w:t>
      </w:r>
      <w:r w:rsidRPr="00BB070E">
        <w:rPr>
          <w:b/>
          <w:bCs/>
          <w:u w:val="single"/>
        </w:rPr>
        <w:t>Declarant’s Exemption</w:t>
      </w:r>
    </w:p>
    <w:p w14:paraId="692EAFA9" w14:textId="1AE16569" w:rsidR="00942B9E" w:rsidRDefault="00550D3A" w:rsidP="00F548E3">
      <w:r>
        <w:t>(This section applies to the contractor and no longer applies)</w:t>
      </w:r>
      <w:commentRangeEnd w:id="12"/>
      <w:r w:rsidR="00146BF2">
        <w:rPr>
          <w:rStyle w:val="CommentReference"/>
        </w:rPr>
        <w:commentReference w:id="12"/>
      </w:r>
    </w:p>
    <w:p w14:paraId="0A82052E" w14:textId="37E05E6C" w:rsidR="00550D3A" w:rsidRDefault="00EE170C" w:rsidP="00EE170C">
      <w:pPr>
        <w:pStyle w:val="Heading2"/>
        <w:rPr>
          <w:b/>
          <w:bCs/>
          <w:u w:val="single"/>
        </w:rPr>
      </w:pPr>
      <w:r>
        <w:t xml:space="preserve">Section </w:t>
      </w:r>
      <w:r w:rsidR="00FF5ACF">
        <w:t>6</w:t>
      </w:r>
      <w:r>
        <w:t xml:space="preserve">. </w:t>
      </w:r>
      <w:r>
        <w:rPr>
          <w:b/>
          <w:bCs/>
          <w:u w:val="single"/>
        </w:rPr>
        <w:t>Pets and Other Animals.</w:t>
      </w:r>
    </w:p>
    <w:p w14:paraId="1FB685B0" w14:textId="73028150" w:rsidR="00EE170C" w:rsidRDefault="00EE170C" w:rsidP="00EE170C">
      <w:r>
        <w:t xml:space="preserve">No bar, coop, shed, </w:t>
      </w:r>
      <w:proofErr w:type="spellStart"/>
      <w:r>
        <w:t>sty</w:t>
      </w:r>
      <w:proofErr w:type="spellEnd"/>
      <w:r>
        <w:t xml:space="preserve"> or building of any type shall be constructed, kept, maintained, or permitted for the purposes of housing pigs, cows, sheep, goats, horses, poultry, or other livestock at any place within the limits of the Property. Each Lot Owner may keep and maintain two (2) common household pets, unless otherwise provided by the affirmative vote of seventy-five percent (75%) of the </w:t>
      </w:r>
      <w:r w:rsidR="00275DEE">
        <w:t>Members.</w:t>
      </w:r>
    </w:p>
    <w:p w14:paraId="7A1C592F" w14:textId="3F426575" w:rsidR="00EE170C" w:rsidRPr="00FF5ACF" w:rsidRDefault="00FF5ACF" w:rsidP="00FF5ACF">
      <w:pPr>
        <w:pStyle w:val="Heading2"/>
        <w:rPr>
          <w:b/>
          <w:bCs/>
          <w:u w:val="single"/>
        </w:rPr>
      </w:pPr>
      <w:r>
        <w:lastRenderedPageBreak/>
        <w:t xml:space="preserve">Section 7. </w:t>
      </w:r>
      <w:r w:rsidRPr="00FF5ACF">
        <w:rPr>
          <w:b/>
          <w:bCs/>
          <w:u w:val="single"/>
        </w:rPr>
        <w:t>Parking</w:t>
      </w:r>
    </w:p>
    <w:p w14:paraId="604FFADF" w14:textId="3384FFE4" w:rsidR="00EE170C" w:rsidRDefault="00FF5ACF" w:rsidP="00EE170C">
      <w:r>
        <w:t>No long-term parking (over 48 hours</w:t>
      </w:r>
      <w:r w:rsidR="00C61AF8">
        <w:t xml:space="preserve">) of any vehicle shall be permitted </w:t>
      </w:r>
      <w:proofErr w:type="gramStart"/>
      <w:r w:rsidR="00C61AF8">
        <w:t>on</w:t>
      </w:r>
      <w:proofErr w:type="gramEnd"/>
      <w:r w:rsidR="00C61AF8">
        <w:t xml:space="preserve"> the Common Ar</w:t>
      </w:r>
      <w:r w:rsidR="005570AF">
        <w:t>e</w:t>
      </w:r>
      <w:r w:rsidR="00C61AF8">
        <w:t xml:space="preserve">a. No recreational vehicle shall be parked for longer than ninety (90) minutes </w:t>
      </w:r>
      <w:r w:rsidR="00146BF2">
        <w:t>in</w:t>
      </w:r>
      <w:r w:rsidR="00C61AF8">
        <w:t xml:space="preserve"> the Common Area. </w:t>
      </w:r>
    </w:p>
    <w:p w14:paraId="1E225C32" w14:textId="580479D7" w:rsidR="0000340F" w:rsidRDefault="0000340F" w:rsidP="0000340F">
      <w:pPr>
        <w:pStyle w:val="Heading2"/>
      </w:pPr>
      <w:r>
        <w:t>Section 8.</w:t>
      </w:r>
      <w:r w:rsidRPr="006E0928">
        <w:rPr>
          <w:b/>
          <w:bCs/>
          <w:u w:val="single"/>
        </w:rPr>
        <w:t xml:space="preserve"> Rubbish.</w:t>
      </w:r>
    </w:p>
    <w:p w14:paraId="5D63C743" w14:textId="720FB463" w:rsidR="0000340F" w:rsidRDefault="006E0928" w:rsidP="0000340F">
      <w:r>
        <w:t>No rubbish shall be stored or allowed to accumulate anywhere on the Property, except in sanitary containers and at such locations as the Board shall determine from time to time.</w:t>
      </w:r>
    </w:p>
    <w:p w14:paraId="07BC3A57" w14:textId="4A9FFA13" w:rsidR="006E0928" w:rsidRPr="0000340F" w:rsidRDefault="006E0928" w:rsidP="006E0928">
      <w:pPr>
        <w:pStyle w:val="Heading2"/>
      </w:pPr>
      <w:r>
        <w:t xml:space="preserve">Section 9. </w:t>
      </w:r>
      <w:r w:rsidRPr="006E0928">
        <w:rPr>
          <w:b/>
          <w:bCs/>
          <w:u w:val="single"/>
        </w:rPr>
        <w:t>Insurance Rates.</w:t>
      </w:r>
    </w:p>
    <w:p w14:paraId="149AF659" w14:textId="0256245A" w:rsidR="004B3A95" w:rsidRDefault="00D35815" w:rsidP="004B3A95">
      <w:r>
        <w:t>Nothing shall be done or kept on the Property which will increase the rate of insurance on any property insured by the Association without the approval of the Board, no</w:t>
      </w:r>
      <w:r w:rsidR="000D4D03">
        <w:t>r</w:t>
      </w:r>
      <w:r>
        <w:t xml:space="preserve"> shall anything be done or kept on the Property which would result in the cancellation of insurance on any property insured by the Association of which would be in violation of any law.</w:t>
      </w:r>
    </w:p>
    <w:p w14:paraId="06A0F3A4" w14:textId="2A480B63" w:rsidR="00D35815" w:rsidRDefault="00D35815" w:rsidP="00D35815">
      <w:pPr>
        <w:pStyle w:val="Heading2"/>
        <w:rPr>
          <w:b/>
          <w:bCs/>
          <w:u w:val="single"/>
        </w:rPr>
      </w:pPr>
      <w:r>
        <w:t xml:space="preserve">Section 10. </w:t>
      </w:r>
      <w:r>
        <w:rPr>
          <w:b/>
          <w:bCs/>
          <w:u w:val="single"/>
        </w:rPr>
        <w:t xml:space="preserve">Front Window </w:t>
      </w:r>
      <w:r w:rsidR="00275DEE">
        <w:rPr>
          <w:b/>
          <w:bCs/>
          <w:u w:val="single"/>
        </w:rPr>
        <w:t>Treatment</w:t>
      </w:r>
      <w:r>
        <w:rPr>
          <w:b/>
          <w:bCs/>
          <w:u w:val="single"/>
        </w:rPr>
        <w:t>.</w:t>
      </w:r>
    </w:p>
    <w:p w14:paraId="680E57A4" w14:textId="30548393" w:rsidR="00D35815" w:rsidRDefault="00D35815" w:rsidP="00D35815">
      <w:r>
        <w:t xml:space="preserve">No blinds, </w:t>
      </w:r>
      <w:r w:rsidR="00275DEE">
        <w:t>draperies</w:t>
      </w:r>
      <w:r>
        <w:t xml:space="preserve">, or other window </w:t>
      </w:r>
      <w:r w:rsidR="00146BF2">
        <w:t>covering,</w:t>
      </w:r>
      <w:r>
        <w:t xml:space="preserve"> or treatments shall be permitted with respect to Dwell</w:t>
      </w:r>
      <w:r w:rsidR="000D4D03">
        <w:t>ing</w:t>
      </w:r>
      <w:r>
        <w:t xml:space="preserve"> Unit windows which face any road, whether public or private, except those which are conservative in style and neutral in color or otherwise approved </w:t>
      </w:r>
      <w:r w:rsidR="001B0821">
        <w:t>by the</w:t>
      </w:r>
      <w:r w:rsidR="004040A8">
        <w:t xml:space="preserve"> Architectural </w:t>
      </w:r>
      <w:r w:rsidR="001B0821">
        <w:t>Committee.</w:t>
      </w:r>
    </w:p>
    <w:p w14:paraId="299F4BF6" w14:textId="0D14F400" w:rsidR="001B0821" w:rsidRDefault="001B0821" w:rsidP="001B0821">
      <w:pPr>
        <w:pStyle w:val="Heading1"/>
        <w:rPr>
          <w:b/>
          <w:bCs/>
          <w:u w:val="single"/>
        </w:rPr>
      </w:pPr>
      <w:bookmarkStart w:id="13" w:name="StartHereNext"/>
      <w:bookmarkEnd w:id="13"/>
      <w:r>
        <w:t xml:space="preserve">Article XI. </w:t>
      </w:r>
      <w:r>
        <w:rPr>
          <w:b/>
          <w:bCs/>
          <w:u w:val="single"/>
        </w:rPr>
        <w:t>Damage or Destruction to Common Area</w:t>
      </w:r>
    </w:p>
    <w:p w14:paraId="1B055392" w14:textId="0E52ED1E" w:rsidR="001B0821" w:rsidRDefault="00746BE6" w:rsidP="001B0821">
      <w:r>
        <w:t>Damage to or destruction of all or any portion of the Common Area shall be handle</w:t>
      </w:r>
      <w:r w:rsidR="00FC0088">
        <w:t>d</w:t>
      </w:r>
      <w:r>
        <w:t xml:space="preserve"> in the following manner, </w:t>
      </w:r>
      <w:r w:rsidR="00275DEE">
        <w:t>notwithstanding</w:t>
      </w:r>
      <w:r>
        <w:t xml:space="preserve"> any provision in this Declaration to the contrary:</w:t>
      </w:r>
    </w:p>
    <w:p w14:paraId="2A056658" w14:textId="3C8270A1" w:rsidR="00746BE6" w:rsidRDefault="00746BE6" w:rsidP="00746BE6">
      <w:pPr>
        <w:pStyle w:val="ListParagraph"/>
        <w:numPr>
          <w:ilvl w:val="0"/>
          <w:numId w:val="23"/>
        </w:numPr>
      </w:pPr>
      <w:r>
        <w:t xml:space="preserve">In the event of damage or destruction to the Common Area, the Association shall cause such Common Area to be repaired and any Improvement thereon to be reconstructed </w:t>
      </w:r>
      <w:r w:rsidR="00275DEE">
        <w:t>substantially</w:t>
      </w:r>
      <w:r>
        <w:t xml:space="preserve"> as it previously existed.</w:t>
      </w:r>
    </w:p>
    <w:p w14:paraId="5FFE3D9B" w14:textId="1AEE8D96" w:rsidR="00746BE6" w:rsidRDefault="00545D67" w:rsidP="00746BE6">
      <w:pPr>
        <w:pStyle w:val="ListParagraph"/>
        <w:numPr>
          <w:ilvl w:val="0"/>
          <w:numId w:val="23"/>
        </w:numPr>
      </w:pPr>
      <w:r>
        <w:t xml:space="preserve">If the insurance proceeds are insufficient to effect total restoration, then the Association shall cause such repair and reconstruction to be substantially as it previously existed and the difference between </w:t>
      </w:r>
      <w:r w:rsidR="00F350B8">
        <w:t>the insurance</w:t>
      </w:r>
      <w:r>
        <w:t xml:space="preserve"> proceeds and the actual cost shall be levied</w:t>
      </w:r>
      <w:r w:rsidR="00F350B8">
        <w:t xml:space="preserve"> as a Reconstruction Assessment equally against each of the Lot Owners in accordance with the provisions of Article V</w:t>
      </w:r>
      <w:r w:rsidR="00954651">
        <w:t>I</w:t>
      </w:r>
      <w:r w:rsidR="00F350B8">
        <w:t>, Section 5, of this Declaration.</w:t>
      </w:r>
    </w:p>
    <w:p w14:paraId="4471DDE5" w14:textId="4CBA7D12" w:rsidR="00F350B8" w:rsidRDefault="0037305B" w:rsidP="0060509B">
      <w:pPr>
        <w:pStyle w:val="ListParagraph"/>
        <w:numPr>
          <w:ilvl w:val="0"/>
          <w:numId w:val="23"/>
        </w:numPr>
      </w:pPr>
      <w:r>
        <w:t>Each</w:t>
      </w:r>
      <w:r w:rsidR="00F350B8">
        <w:t xml:space="preserve"> Owner shall be liable to the Association for any damage to the Common Area not fully covered by insurance which may be sustained by reason of </w:t>
      </w:r>
      <w:r>
        <w:t>negligence</w:t>
      </w:r>
      <w:r w:rsidR="00F350B8">
        <w:t xml:space="preserve"> or willful misconduct o</w:t>
      </w:r>
      <w:r w:rsidR="002B5AF1">
        <w:t xml:space="preserve">f </w:t>
      </w:r>
      <w:r w:rsidR="00F350B8">
        <w:t xml:space="preserve">said Owner or of his family and guests, including minors and adults. </w:t>
      </w:r>
      <w:r>
        <w:t>Notwithstanding</w:t>
      </w:r>
      <w:r w:rsidR="00F350B8">
        <w:t xml:space="preserve"> the foregoing, the Association reserves the right to charge a Special Assessment equal to the increase, if any</w:t>
      </w:r>
      <w:r w:rsidR="00954651">
        <w:t>,</w:t>
      </w:r>
      <w:r w:rsidR="00F350B8">
        <w:t xml:space="preserve"> in the insurance premium directly attributable to the damage caused by such Owner. In the case of joint ownership of a Lot, the liability of such Owners shall be </w:t>
      </w:r>
      <w:r>
        <w:t>joint</w:t>
      </w:r>
      <w:r w:rsidR="00F350B8">
        <w:t xml:space="preserve"> and several, </w:t>
      </w:r>
      <w:r>
        <w:t>except</w:t>
      </w:r>
      <w:r w:rsidR="00F350B8">
        <w:t xml:space="preserve"> to the extent that the Association has previously contracted in writing with such join</w:t>
      </w:r>
      <w:r w:rsidR="009E3EA1">
        <w:t>t</w:t>
      </w:r>
      <w:r w:rsidR="00F350B8">
        <w:t xml:space="preserve"> Owners to the contrary</w:t>
      </w:r>
      <w:r w:rsidR="006B1498">
        <w:t>.</w:t>
      </w:r>
      <w:r w:rsidR="00F350B8">
        <w:t xml:space="preserve"> The costs of correcting such damage shall also be a Special Assessment </w:t>
      </w:r>
      <w:r>
        <w:t>against</w:t>
      </w:r>
      <w:r w:rsidR="00F350B8">
        <w:t xml:space="preserve"> the Lot owned by the Owner.</w:t>
      </w:r>
    </w:p>
    <w:p w14:paraId="1B4B4008" w14:textId="295D039E" w:rsidR="0037305B" w:rsidRDefault="0037305B" w:rsidP="00F82FB6">
      <w:pPr>
        <w:pStyle w:val="Heading1"/>
        <w:rPr>
          <w:b/>
          <w:bCs/>
        </w:rPr>
      </w:pPr>
      <w:r>
        <w:lastRenderedPageBreak/>
        <w:t xml:space="preserve">Article XII </w:t>
      </w:r>
      <w:r w:rsidRPr="00C207B8">
        <w:rPr>
          <w:b/>
          <w:bCs/>
          <w:u w:val="single"/>
        </w:rPr>
        <w:t>Insurance</w:t>
      </w:r>
      <w:r w:rsidR="00954651">
        <w:rPr>
          <w:b/>
          <w:bCs/>
          <w:u w:val="single"/>
        </w:rPr>
        <w:t>.</w:t>
      </w:r>
    </w:p>
    <w:p w14:paraId="4B9248EE" w14:textId="678016B6" w:rsidR="006468CA" w:rsidRPr="006468CA" w:rsidRDefault="006468CA" w:rsidP="006468CA">
      <w:pPr>
        <w:pStyle w:val="Heading2"/>
        <w:rPr>
          <w:b/>
          <w:bCs/>
          <w:u w:val="single"/>
        </w:rPr>
      </w:pPr>
      <w:r>
        <w:t xml:space="preserve">Section 1. </w:t>
      </w:r>
      <w:r w:rsidRPr="006468CA">
        <w:rPr>
          <w:b/>
          <w:bCs/>
          <w:u w:val="single"/>
        </w:rPr>
        <w:t>Common Area</w:t>
      </w:r>
    </w:p>
    <w:p w14:paraId="0E6A8145" w14:textId="65B7C839" w:rsidR="00F350B8" w:rsidRDefault="006468CA" w:rsidP="00F350B8">
      <w:r>
        <w:t xml:space="preserve">The Association shall keep any Improvement and all other insurable property on the </w:t>
      </w:r>
      <w:r w:rsidR="00CC5D64">
        <w:t>Common Area</w:t>
      </w:r>
      <w:r>
        <w:t xml:space="preserve"> insured against loss or damage by fire for the full insurance replacement costs thereof and including extended coverage for not less </w:t>
      </w:r>
      <w:r w:rsidR="00CC5D64">
        <w:t>than</w:t>
      </w:r>
      <w:r>
        <w:t xml:space="preserve"> 100% of the replacement cost of insurable </w:t>
      </w:r>
      <w:proofErr w:type="gramStart"/>
      <w:r>
        <w:t>property</w:t>
      </w:r>
      <w:r w:rsidR="00046331">
        <w:t>,</w:t>
      </w:r>
      <w:r>
        <w:t xml:space="preserve"> and</w:t>
      </w:r>
      <w:proofErr w:type="gramEnd"/>
      <w:r>
        <w:t xml:space="preserve"> shall obtain insurance against such other </w:t>
      </w:r>
      <w:r w:rsidR="00CC5D64">
        <w:t>hazards and casualties as the Association may deem desirable. The Association may also insure any other property, whether real or personal, owned by the Association or by members of the Association, against loss or damage by fire and such other hazards as the Association may deem desirable, with the Association as the owner and beneficiary of such insurance. The insurance coverage with respect to the Common Area shall be written in the name of, and the proceeds thereof shall be payable to the Association, for the benefits of the Owners. Insurance proceeds shall be used by the Association for the repair or replacement of the property of which the insurance was carried</w:t>
      </w:r>
      <w:r w:rsidR="00046331">
        <w:t xml:space="preserve">. </w:t>
      </w:r>
      <w:r w:rsidR="00CC5D64">
        <w:t>Premiums for all insurance carried by the Association shall be expenses payable by including the same in the Common Assessment made by the Association.</w:t>
      </w:r>
    </w:p>
    <w:p w14:paraId="3CF26E16" w14:textId="09B7CC1C" w:rsidR="00CC5D64" w:rsidRDefault="00CC5D64" w:rsidP="00D92675">
      <w:pPr>
        <w:pStyle w:val="Heading2"/>
        <w:rPr>
          <w:b/>
          <w:bCs/>
          <w:u w:val="single"/>
        </w:rPr>
      </w:pPr>
      <w:r>
        <w:t xml:space="preserve">Section 2. </w:t>
      </w:r>
      <w:r w:rsidRPr="00D92675">
        <w:rPr>
          <w:b/>
          <w:bCs/>
          <w:u w:val="single"/>
        </w:rPr>
        <w:t xml:space="preserve">Insurance </w:t>
      </w:r>
      <w:r w:rsidR="00D92675" w:rsidRPr="00D92675">
        <w:rPr>
          <w:b/>
          <w:bCs/>
          <w:u w:val="single"/>
        </w:rPr>
        <w:t>Obligation of Owners.</w:t>
      </w:r>
    </w:p>
    <w:p w14:paraId="3CAB00D0" w14:textId="56891383" w:rsidR="002C2F3B" w:rsidRDefault="002C2F3B" w:rsidP="00D92675">
      <w:r>
        <w:t>Unless</w:t>
      </w:r>
      <w:r w:rsidR="00D92675">
        <w:t xml:space="preserve"> the Association elects to insure each Dwelling Unit (in which case the individual Owner shall be responsible for any co-</w:t>
      </w:r>
      <w:r>
        <w:t>insurance</w:t>
      </w:r>
      <w:r w:rsidR="00D92675">
        <w:t xml:space="preserve"> or deductible with respect to any losses</w:t>
      </w:r>
      <w:r w:rsidR="0058184B">
        <w:t>), each Owner shall insure his entire Dwelling Unit, including the structural portions of the Dwelling Unit, against loss or damage by fire or by any other casualty, under the standard form of extended endorsement and broad form no</w:t>
      </w:r>
      <w:r w:rsidR="001270E7">
        <w:t>w</w:t>
      </w:r>
      <w:r w:rsidR="0058184B">
        <w:t xml:space="preserve"> in use in the State of Ut</w:t>
      </w:r>
      <w:r w:rsidR="00046331">
        <w:t>a</w:t>
      </w:r>
      <w:r w:rsidR="0058184B">
        <w:t xml:space="preserve">h or under such </w:t>
      </w:r>
      <w:r w:rsidR="005E2276">
        <w:t>other insurance as may be required by the Mortgagee of the Dwelling Unit. All such insurance shall be for the full replacement</w:t>
      </w:r>
      <w:r w:rsidR="00F1078E">
        <w:t xml:space="preserve"> </w:t>
      </w:r>
      <w:r w:rsidR="005E2276">
        <w:t>value of the Dwelling Unit with automatic</w:t>
      </w:r>
      <w:r>
        <w:t xml:space="preserve"> inflation coverage. All such policies shall contain a provision that the same shall not be canceled or terminated except upon at least thirty (30) days written notice to the Association.</w:t>
      </w:r>
    </w:p>
    <w:p w14:paraId="2FD4EAD4" w14:textId="431E2F87" w:rsidR="00D92675" w:rsidRDefault="002C2F3B" w:rsidP="002C2F3B">
      <w:pPr>
        <w:pStyle w:val="Heading2"/>
        <w:rPr>
          <w:b/>
          <w:bCs/>
          <w:u w:val="single"/>
        </w:rPr>
      </w:pPr>
      <w:r>
        <w:t xml:space="preserve">Section 3. </w:t>
      </w:r>
      <w:r w:rsidRPr="002C2F3B">
        <w:rPr>
          <w:b/>
          <w:bCs/>
          <w:u w:val="single"/>
        </w:rPr>
        <w:t xml:space="preserve">Replacement or Repair of Property. </w:t>
      </w:r>
    </w:p>
    <w:p w14:paraId="011ABF3A" w14:textId="7FC1B0E9" w:rsidR="002C2F3B" w:rsidRDefault="006B1498" w:rsidP="002C2F3B">
      <w:r>
        <w:t xml:space="preserve">In the event of damage to or destruction of any part of the Common Area, or any Improvement </w:t>
      </w:r>
      <w:r w:rsidR="009D5B03">
        <w:t>thereon</w:t>
      </w:r>
      <w:r>
        <w:t xml:space="preserve"> or any other portion of the Property insur</w:t>
      </w:r>
      <w:r w:rsidR="000D4BFA">
        <w:t>ed</w:t>
      </w:r>
      <w:r>
        <w:t xml:space="preserve"> </w:t>
      </w:r>
      <w:r w:rsidR="009D5B03">
        <w:t>by the</w:t>
      </w:r>
      <w:r>
        <w:t xml:space="preserve"> Association, the Association shall repair or replace the same from the insurance proceeds available, subject </w:t>
      </w:r>
      <w:r w:rsidR="009D5B03">
        <w:t>t</w:t>
      </w:r>
      <w:r>
        <w:t xml:space="preserve">o </w:t>
      </w:r>
      <w:r w:rsidR="00B059C8">
        <w:t>the</w:t>
      </w:r>
      <w:r>
        <w:t xml:space="preserve"> provisions of Article XI of th</w:t>
      </w:r>
      <w:r w:rsidR="009D5B03">
        <w:t>is</w:t>
      </w:r>
      <w:r>
        <w:t xml:space="preserve"> Declara</w:t>
      </w:r>
      <w:r w:rsidR="009D5B03">
        <w:t>t</w:t>
      </w:r>
      <w:r>
        <w:t xml:space="preserve">ion. If such insurance proceeds are insufficient to </w:t>
      </w:r>
      <w:r w:rsidR="00B059C8">
        <w:t>cover</w:t>
      </w:r>
      <w:r>
        <w:t xml:space="preserve"> the costs of such repair or replacement of the property damaged or destroyed, the Associ</w:t>
      </w:r>
      <w:r w:rsidR="009D5B03">
        <w:t>a</w:t>
      </w:r>
      <w:r>
        <w:t>tion</w:t>
      </w:r>
      <w:r w:rsidR="009D5B03">
        <w:t xml:space="preserve"> </w:t>
      </w:r>
      <w:r>
        <w:t xml:space="preserve">may make a Reconstruction Assessment against all </w:t>
      </w:r>
      <w:r w:rsidR="00D20912">
        <w:t>L</w:t>
      </w:r>
      <w:r>
        <w:t>ot owner</w:t>
      </w:r>
      <w:r w:rsidR="00D20912">
        <w:t>s</w:t>
      </w:r>
      <w:r>
        <w:t xml:space="preserve"> to cover the additional cost of repair or replacement not covered by the insurance proceeds, in addition to any other Common Assessment made against such Lot Owners, in accordan</w:t>
      </w:r>
      <w:r w:rsidR="009D5B03">
        <w:t>ce with the provision of Article VI, Section 5, of th</w:t>
      </w:r>
      <w:r w:rsidR="00D20912">
        <w:t>is</w:t>
      </w:r>
      <w:r w:rsidR="009D5B03">
        <w:t xml:space="preserve"> De</w:t>
      </w:r>
      <w:r w:rsidR="00D20912">
        <w:t>c</w:t>
      </w:r>
      <w:r w:rsidR="009D5B03">
        <w:t>larat</w:t>
      </w:r>
      <w:r w:rsidR="00D20912">
        <w:t>i</w:t>
      </w:r>
      <w:r w:rsidR="009D5B03">
        <w:t xml:space="preserve">on. In the event of </w:t>
      </w:r>
      <w:proofErr w:type="gramStart"/>
      <w:r w:rsidR="009D5B03">
        <w:t>total destruction</w:t>
      </w:r>
      <w:proofErr w:type="gramEnd"/>
      <w:r w:rsidR="009D5B03">
        <w:t xml:space="preserve"> of all of the Improvement on the P</w:t>
      </w:r>
      <w:r w:rsidR="00D20912">
        <w:t>roperty</w:t>
      </w:r>
      <w:r w:rsidR="00046331">
        <w:t>,</w:t>
      </w:r>
      <w:r w:rsidR="009D5B03">
        <w:t xml:space="preserve"> the proceeds of the insurance carried by the Associat</w:t>
      </w:r>
      <w:r w:rsidR="00046331">
        <w:t>io</w:t>
      </w:r>
      <w:r w:rsidR="009D5B03">
        <w:t>n shall be divi</w:t>
      </w:r>
      <w:r w:rsidR="00D20912">
        <w:t>d</w:t>
      </w:r>
      <w:r w:rsidR="009D5B03">
        <w:t>ed equally among the Lot Owners, provided that the balance then due on any valid encumbrance of record shall be first paid in order of priority, before the distribution of any proceeds to an Owner whos</w:t>
      </w:r>
      <w:r w:rsidR="00AC5387">
        <w:t>e</w:t>
      </w:r>
      <w:r w:rsidR="009D5B03">
        <w:t xml:space="preserve"> Lo</w:t>
      </w:r>
      <w:r w:rsidR="00AC5387">
        <w:t>t</w:t>
      </w:r>
      <w:r w:rsidR="009D5B03">
        <w:t xml:space="preserve"> is so encumbered. </w:t>
      </w:r>
    </w:p>
    <w:p w14:paraId="6D87BF80" w14:textId="5CE0EDDC" w:rsidR="00AC5387" w:rsidRDefault="00AC5387" w:rsidP="00AC5387">
      <w:pPr>
        <w:pStyle w:val="Heading2"/>
        <w:rPr>
          <w:b/>
          <w:bCs/>
          <w:u w:val="single"/>
        </w:rPr>
      </w:pPr>
      <w:r>
        <w:t xml:space="preserve">Section 4. </w:t>
      </w:r>
      <w:r w:rsidRPr="00AC5387">
        <w:rPr>
          <w:b/>
          <w:bCs/>
          <w:u w:val="single"/>
        </w:rPr>
        <w:t>Waiver of Subrogation</w:t>
      </w:r>
    </w:p>
    <w:p w14:paraId="769C3027" w14:textId="44ACD048" w:rsidR="00AC5387" w:rsidRPr="00AC5387" w:rsidRDefault="00AC5387" w:rsidP="00AC5387">
      <w:r>
        <w:t xml:space="preserve">As to each policy of insurance maintained by the Association, which will not be voided or impaired thereby, the Association hereby waives and </w:t>
      </w:r>
      <w:r w:rsidR="005A4909">
        <w:t>releases all claims against the Board, the Owners, the Man</w:t>
      </w:r>
      <w:r w:rsidR="00046331">
        <w:t>a</w:t>
      </w:r>
      <w:r w:rsidR="005A4909">
        <w:t xml:space="preserve">ger, the Declarant, and the agents and employees of each of the foregoing with respect to any loss </w:t>
      </w:r>
      <w:r w:rsidR="005A4909">
        <w:lastRenderedPageBreak/>
        <w:t>covered by such insurance, whether or not caused by negligence of or breach of any agreement by said person, but only to the extent that insurance proceeds are received in compensation for such loss.</w:t>
      </w:r>
    </w:p>
    <w:p w14:paraId="47391960" w14:textId="2CE4826E" w:rsidR="00CC5D64" w:rsidRDefault="00192C6B" w:rsidP="00192C6B">
      <w:pPr>
        <w:pStyle w:val="Heading2"/>
        <w:rPr>
          <w:b/>
          <w:bCs/>
          <w:u w:val="single"/>
        </w:rPr>
      </w:pPr>
      <w:r>
        <w:t xml:space="preserve">Section 5. </w:t>
      </w:r>
      <w:r w:rsidRPr="00192C6B">
        <w:rPr>
          <w:b/>
          <w:bCs/>
          <w:u w:val="single"/>
        </w:rPr>
        <w:t>Liability Insurance.</w:t>
      </w:r>
    </w:p>
    <w:p w14:paraId="3ED0146C" w14:textId="71609DA9" w:rsidR="00192C6B" w:rsidRDefault="00192C6B" w:rsidP="00192C6B">
      <w:r>
        <w:t xml:space="preserve">The Association shall obtain comprehensive public liability insurance including medical payment, liquor liability insurance and </w:t>
      </w:r>
      <w:r w:rsidR="003932C8">
        <w:t>malicious</w:t>
      </w:r>
      <w:r>
        <w:t xml:space="preserve"> mischief, in the amount of $1,000,000 per occurrence for personal injury and/or property damage arising from the activities of the Association or with </w:t>
      </w:r>
      <w:r w:rsidR="003932C8">
        <w:t>respect</w:t>
      </w:r>
      <w:r>
        <w:t xml:space="preserve"> to the Common Area includ</w:t>
      </w:r>
      <w:r w:rsidR="0083300C">
        <w:t>ing</w:t>
      </w:r>
      <w:r>
        <w:t xml:space="preserve">, if obtainable a cross-liability endorsement insuring each insured against </w:t>
      </w:r>
      <w:r w:rsidR="003932C8">
        <w:t>liability</w:t>
      </w:r>
      <w:r>
        <w:t xml:space="preserve"> to each other insured. Such insurance shall contain a “severability of interest” </w:t>
      </w:r>
      <w:r w:rsidR="003932C8">
        <w:t>clause</w:t>
      </w:r>
      <w:r>
        <w:t xml:space="preserve"> or endorsement which shall preclude the insurer from denying the claim of an Owner because of the negligent acts of the </w:t>
      </w:r>
      <w:r w:rsidR="003932C8">
        <w:t>Association</w:t>
      </w:r>
      <w:r>
        <w:t xml:space="preserve"> </w:t>
      </w:r>
      <w:r w:rsidR="003932C8">
        <w:t>or other</w:t>
      </w:r>
      <w:r>
        <w:t xml:space="preserve"> Owners. </w:t>
      </w:r>
      <w:r w:rsidR="00BC71FD">
        <w:t xml:space="preserve">Such insurance must include other coverage in kinds and amounts commonly required by private institutional Mortgage investors for projects similar in construction, </w:t>
      </w:r>
      <w:r w:rsidR="003932C8">
        <w:t>location,</w:t>
      </w:r>
      <w:r w:rsidR="00BC71FD">
        <w:t xml:space="preserve"> and use.</w:t>
      </w:r>
    </w:p>
    <w:p w14:paraId="5ED12CE8" w14:textId="2B195C4C" w:rsidR="003932C8" w:rsidRDefault="003932C8" w:rsidP="001A1492">
      <w:pPr>
        <w:pStyle w:val="Heading2"/>
        <w:rPr>
          <w:b/>
          <w:bCs/>
          <w:u w:val="single"/>
        </w:rPr>
      </w:pPr>
      <w:r>
        <w:t xml:space="preserve">Section 6. </w:t>
      </w:r>
      <w:r w:rsidRPr="001A1492">
        <w:rPr>
          <w:b/>
          <w:bCs/>
          <w:u w:val="single"/>
        </w:rPr>
        <w:t>Miscellaneous</w:t>
      </w:r>
    </w:p>
    <w:p w14:paraId="30A90FA0" w14:textId="76D04FAB" w:rsidR="001A1492" w:rsidRPr="00C63D0F" w:rsidRDefault="001A1492" w:rsidP="001A1492">
      <w:pPr>
        <w:pStyle w:val="ListParagraph"/>
        <w:numPr>
          <w:ilvl w:val="0"/>
          <w:numId w:val="24"/>
        </w:numPr>
        <w:rPr>
          <w:b/>
          <w:bCs/>
          <w:u w:val="single"/>
        </w:rPr>
      </w:pPr>
      <w:r w:rsidRPr="00C63D0F">
        <w:rPr>
          <w:b/>
          <w:bCs/>
          <w:u w:val="single"/>
        </w:rPr>
        <w:t>Minimum Financial Rating of Carrier</w:t>
      </w:r>
      <w:r w:rsidR="00765AB1">
        <w:rPr>
          <w:b/>
          <w:bCs/>
          <w:u w:val="single"/>
        </w:rPr>
        <w:t>.</w:t>
      </w:r>
    </w:p>
    <w:p w14:paraId="393ED8E6" w14:textId="64DA430A" w:rsidR="001A1492" w:rsidRDefault="001A1492" w:rsidP="00860DFB">
      <w:pPr>
        <w:pStyle w:val="ListParagraph"/>
      </w:pPr>
      <w:r>
        <w:t>Each hazard-insurance policy must be written by a hazard insurance carrier which has a financial rating by Best’s Insurance Reports of Class VI or better. Hazard insurance policies are also acceptable from an insurance carrier which has a financial rating by Best</w:t>
      </w:r>
      <w:r w:rsidR="00F24327">
        <w:t>’</w:t>
      </w:r>
      <w:r>
        <w:t>s Insurance Reports of Class V, provided it has a general policy holder’s rating of at least A. Each carrier must be</w:t>
      </w:r>
      <w:r w:rsidR="00C63D0F">
        <w:t xml:space="preserve"> </w:t>
      </w:r>
      <w:r>
        <w:t xml:space="preserve">specifically licensed or </w:t>
      </w:r>
      <w:r w:rsidR="00D24B32">
        <w:t>authorized</w:t>
      </w:r>
      <w:r>
        <w:t xml:space="preserve"> by law to transact business within the State of Utah.</w:t>
      </w:r>
    </w:p>
    <w:p w14:paraId="2F6E76FA" w14:textId="74BBF000" w:rsidR="001A1492" w:rsidRDefault="00860DFB" w:rsidP="001A1492">
      <w:pPr>
        <w:pStyle w:val="ListParagraph"/>
        <w:numPr>
          <w:ilvl w:val="0"/>
          <w:numId w:val="24"/>
        </w:numPr>
      </w:pPr>
      <w:r w:rsidRPr="00C63D0F">
        <w:rPr>
          <w:b/>
          <w:bCs/>
          <w:u w:val="single"/>
        </w:rPr>
        <w:t>No Assessments</w:t>
      </w:r>
      <w:r>
        <w:t>.</w:t>
      </w:r>
    </w:p>
    <w:p w14:paraId="53877855" w14:textId="29B95A2F" w:rsidR="00860DFB" w:rsidRDefault="00860DFB" w:rsidP="00860DFB">
      <w:pPr>
        <w:pStyle w:val="ListParagraph"/>
      </w:pPr>
      <w:r>
        <w:t>Policies are unacceptable where:</w:t>
      </w:r>
    </w:p>
    <w:p w14:paraId="252D0154" w14:textId="308D5340" w:rsidR="00991444" w:rsidRDefault="00991444" w:rsidP="00991444">
      <w:pPr>
        <w:pStyle w:val="ListParagraph"/>
        <w:numPr>
          <w:ilvl w:val="0"/>
          <w:numId w:val="25"/>
        </w:numPr>
      </w:pPr>
      <w:r>
        <w:t>Under the terms of the carrier’s chart</w:t>
      </w:r>
      <w:r w:rsidR="00A47DD6">
        <w:t>er</w:t>
      </w:r>
      <w:r>
        <w:t>, by</w:t>
      </w:r>
      <w:r w:rsidR="00A47DD6">
        <w:t>-</w:t>
      </w:r>
      <w:r>
        <w:t xml:space="preserve">laws or policy, contributions or assessments may be made against the Association or any </w:t>
      </w:r>
      <w:r w:rsidR="00D24B32">
        <w:t>Owner</w:t>
      </w:r>
      <w:r>
        <w:t xml:space="preserve"> or any First Mortgage</w:t>
      </w:r>
      <w:r w:rsidR="00765AB1">
        <w:t>e</w:t>
      </w:r>
      <w:r>
        <w:t xml:space="preserve"> </w:t>
      </w:r>
      <w:r w:rsidR="00AC38B6">
        <w:t xml:space="preserve">or its </w:t>
      </w:r>
      <w:r w:rsidR="00D24B32">
        <w:t>successors</w:t>
      </w:r>
      <w:r w:rsidR="00AC38B6">
        <w:t xml:space="preserve"> and assign</w:t>
      </w:r>
      <w:r w:rsidR="00D24B32">
        <w:t>s</w:t>
      </w:r>
      <w:r w:rsidR="00AC38B6">
        <w:t>; or</w:t>
      </w:r>
    </w:p>
    <w:p w14:paraId="00D90A42" w14:textId="13A878AE" w:rsidR="00AC38B6" w:rsidRDefault="00AC38B6" w:rsidP="00991444">
      <w:pPr>
        <w:pStyle w:val="ListParagraph"/>
        <w:numPr>
          <w:ilvl w:val="0"/>
          <w:numId w:val="25"/>
        </w:numPr>
      </w:pPr>
      <w:r>
        <w:t>By the terms of the carrier’s charter, by-laws or policy, loss payment</w:t>
      </w:r>
      <w:r w:rsidR="00C85E19">
        <w:t>s</w:t>
      </w:r>
      <w:r>
        <w:t xml:space="preserve"> are contingent upon action by the carrier’s board of directors, policyholders, or members; </w:t>
      </w:r>
      <w:r w:rsidR="00765AB1">
        <w:t>or</w:t>
      </w:r>
    </w:p>
    <w:p w14:paraId="7BA13783" w14:textId="1B4DF6C0" w:rsidR="00D24B32" w:rsidRDefault="00D24B32" w:rsidP="00991444">
      <w:pPr>
        <w:pStyle w:val="ListParagraph"/>
        <w:numPr>
          <w:ilvl w:val="0"/>
          <w:numId w:val="25"/>
        </w:numPr>
      </w:pPr>
      <w:r>
        <w:t>The policy includes any limiting clauses (other than insurance conditions</w:t>
      </w:r>
      <w:r w:rsidR="002F6C93">
        <w:t>)</w:t>
      </w:r>
      <w:r>
        <w:t xml:space="preserve"> which could prevent the Association or any owner or any First Mortgagee, or it</w:t>
      </w:r>
      <w:r w:rsidR="00C85E19">
        <w:t>s</w:t>
      </w:r>
      <w:r>
        <w:t xml:space="preserve"> successors and assigns, from collecting insurance proceeds.</w:t>
      </w:r>
    </w:p>
    <w:p w14:paraId="31AD8A7F" w14:textId="2500DC91" w:rsidR="00D24B32" w:rsidRDefault="00B709F7" w:rsidP="00B709F7">
      <w:pPr>
        <w:pStyle w:val="ListParagraph"/>
        <w:numPr>
          <w:ilvl w:val="0"/>
          <w:numId w:val="24"/>
        </w:numPr>
      </w:pPr>
      <w:r w:rsidRPr="00C63D0F">
        <w:rPr>
          <w:b/>
          <w:bCs/>
          <w:u w:val="single"/>
        </w:rPr>
        <w:t>Other Requirements</w:t>
      </w:r>
      <w:r>
        <w:t>.</w:t>
      </w:r>
    </w:p>
    <w:p w14:paraId="6EDBE940" w14:textId="11DB5379" w:rsidR="00676AB6" w:rsidRDefault="00B709F7" w:rsidP="00B709F7">
      <w:pPr>
        <w:pStyle w:val="ListParagraph"/>
      </w:pPr>
      <w:r>
        <w:t xml:space="preserve">All policies of hazard insurance must </w:t>
      </w:r>
      <w:r w:rsidR="00B96E0D">
        <w:t>contain</w:t>
      </w:r>
      <w:r>
        <w:t xml:space="preserve"> or have attached the standard </w:t>
      </w:r>
      <w:r w:rsidR="00B96E0D">
        <w:t xml:space="preserve">Mortgagee </w:t>
      </w:r>
      <w:r w:rsidR="00B059C8">
        <w:t>clause</w:t>
      </w:r>
    </w:p>
    <w:p w14:paraId="674C187A" w14:textId="236EDB33" w:rsidR="00B709F7" w:rsidRDefault="00B96E0D" w:rsidP="00B709F7">
      <w:pPr>
        <w:pStyle w:val="ListParagraph"/>
      </w:pPr>
      <w:r>
        <w:t>commonly accepted by private institutional Mortgage Investors in the area in which the Property is located. The Mortgagee clause must provide that the insurance carrier shall notify the First Mortgagee named in such policies at least ten (10) days in advance of the effective date of any reduction in or cancellation of the policy.</w:t>
      </w:r>
    </w:p>
    <w:p w14:paraId="20F6C65A" w14:textId="17BB52EC" w:rsidR="00676AB6" w:rsidRDefault="00676AB6" w:rsidP="00676AB6">
      <w:pPr>
        <w:pStyle w:val="ListParagraph"/>
        <w:numPr>
          <w:ilvl w:val="0"/>
          <w:numId w:val="24"/>
        </w:numPr>
      </w:pPr>
      <w:r w:rsidRPr="002F6C93">
        <w:rPr>
          <w:b/>
          <w:bCs/>
          <w:u w:val="single"/>
        </w:rPr>
        <w:t>Other Insurance and General</w:t>
      </w:r>
      <w:r>
        <w:t>.</w:t>
      </w:r>
    </w:p>
    <w:p w14:paraId="3D23D075" w14:textId="67873AF2" w:rsidR="00676AB6" w:rsidRDefault="00676AB6" w:rsidP="00676AB6">
      <w:pPr>
        <w:pStyle w:val="ListParagraph"/>
      </w:pPr>
      <w:r>
        <w:t>The Association may also obtain, through the Board, Worker’s Compensation Ins</w:t>
      </w:r>
      <w:r w:rsidR="00765AB1">
        <w:t>u</w:t>
      </w:r>
      <w:r>
        <w:t>rance and other liability insurance as it may deem desirable, insuring each Owner, the Association, the Board, members of the</w:t>
      </w:r>
      <w:r w:rsidR="004040A8">
        <w:t xml:space="preserve"> Architectural </w:t>
      </w:r>
      <w:r>
        <w:t>Committee, and</w:t>
      </w:r>
      <w:r w:rsidR="00982A2B">
        <w:t xml:space="preserve"> the Man</w:t>
      </w:r>
      <w:r w:rsidR="00765AB1">
        <w:t>a</w:t>
      </w:r>
      <w:r w:rsidR="00982A2B">
        <w:t xml:space="preserve">ger from </w:t>
      </w:r>
      <w:r w:rsidR="0030454D">
        <w:t>liability</w:t>
      </w:r>
      <w:r w:rsidR="00982A2B">
        <w:t xml:space="preserve"> in connection with the Common area, the </w:t>
      </w:r>
      <w:r w:rsidR="001F6E74">
        <w:t>premiums for</w:t>
      </w:r>
      <w:r w:rsidR="00982A2B">
        <w:t xml:space="preserve"> which shall be expenses payable by the Common Assessments made against the Owners. Such insurance policies shall have severability of interest clauses or endorsement</w:t>
      </w:r>
      <w:r w:rsidR="00765AB1">
        <w:t>s</w:t>
      </w:r>
      <w:r w:rsidR="00982A2B">
        <w:t xml:space="preserve"> which shall preclude the insurer from denying the claim of an Owner </w:t>
      </w:r>
      <w:r w:rsidR="00982A2B">
        <w:lastRenderedPageBreak/>
        <w:t>because of the negligent act of the Association or other Owners. All policies shall be reviewed at least annually by the Bo</w:t>
      </w:r>
      <w:r w:rsidR="00B059C8">
        <w:t>a</w:t>
      </w:r>
      <w:r w:rsidR="00982A2B">
        <w:t xml:space="preserve">rd and the limits </w:t>
      </w:r>
      <w:r w:rsidR="0030454D">
        <w:t>increased</w:t>
      </w:r>
      <w:r w:rsidR="00982A2B">
        <w:t xml:space="preserve"> at its discretion</w:t>
      </w:r>
      <w:r w:rsidR="0030454D">
        <w:t>.</w:t>
      </w:r>
    </w:p>
    <w:p w14:paraId="27E112D3" w14:textId="77777777" w:rsidR="0030454D" w:rsidRDefault="0030454D" w:rsidP="00676AB6">
      <w:pPr>
        <w:pStyle w:val="ListParagraph"/>
      </w:pPr>
    </w:p>
    <w:p w14:paraId="7C210D0E" w14:textId="6D55058D" w:rsidR="0030454D" w:rsidRDefault="0030454D" w:rsidP="0030454D">
      <w:pPr>
        <w:pStyle w:val="Heading1"/>
        <w:rPr>
          <w:b/>
          <w:bCs/>
          <w:u w:val="single"/>
        </w:rPr>
      </w:pPr>
      <w:r>
        <w:t xml:space="preserve">Article XIII. </w:t>
      </w:r>
      <w:r>
        <w:rPr>
          <w:b/>
          <w:bCs/>
          <w:u w:val="single"/>
        </w:rPr>
        <w:t>Mortgage Protection Clause</w:t>
      </w:r>
    </w:p>
    <w:p w14:paraId="5D2EC4B0" w14:textId="77777777" w:rsidR="0030454D" w:rsidRPr="0030454D" w:rsidRDefault="0030454D" w:rsidP="0030454D"/>
    <w:p w14:paraId="1C1AA285" w14:textId="5A1EBAB2" w:rsidR="00BC71FD" w:rsidRDefault="00362CA0" w:rsidP="00192C6B">
      <w:r>
        <w:t xml:space="preserve">Notwithstanding any and all provisions hereof to the </w:t>
      </w:r>
      <w:r w:rsidR="00C85E19">
        <w:t>contrary</w:t>
      </w:r>
      <w:r>
        <w:t xml:space="preserve">, in order to induce the Federal Home Loan Mortgage Corporation (FHLMC), the Government National Mortgage Association (GNMA) and the Federal National Mortgage Association (FNMA) to participate in the financing </w:t>
      </w:r>
      <w:r w:rsidR="003D1423">
        <w:t xml:space="preserve">of the sale of Lots and Dwelling Units within the property, the following provisions are added hereto (and to the extent these added provisions conflict with </w:t>
      </w:r>
      <w:r w:rsidR="00C85E19">
        <w:t>any</w:t>
      </w:r>
      <w:r w:rsidR="003D1423">
        <w:t xml:space="preserve"> other provisions of the Declaration, these added provisions shall control);</w:t>
      </w:r>
    </w:p>
    <w:p w14:paraId="7CF43F5B" w14:textId="23074843" w:rsidR="003D1423" w:rsidRDefault="003D1423" w:rsidP="003D1423">
      <w:pPr>
        <w:pStyle w:val="Heading2"/>
        <w:rPr>
          <w:b/>
          <w:bCs/>
          <w:u w:val="single"/>
        </w:rPr>
      </w:pPr>
      <w:r>
        <w:t xml:space="preserve">Section 1. </w:t>
      </w:r>
      <w:r w:rsidRPr="003D1423">
        <w:rPr>
          <w:b/>
          <w:bCs/>
          <w:u w:val="single"/>
        </w:rPr>
        <w:t>Written Notification of Default.</w:t>
      </w:r>
    </w:p>
    <w:p w14:paraId="6D89FB82" w14:textId="171A518D" w:rsidR="003D1423" w:rsidRDefault="003D1423" w:rsidP="003D1423">
      <w:commentRangeStart w:id="14"/>
      <w:r>
        <w:t>Each First Mortgagee of a mortgage encumbering any Lot, at his written request, is entitled to written notification from the Association of any default by the Mortgagor of such Lot in the Performance of such Mortgagor’s obligations under this Declaration, the Articles, or the By-laws, which default is not cured within sixty (60) days after the Association learns of such default.</w:t>
      </w:r>
      <w:commentRangeEnd w:id="14"/>
      <w:r w:rsidR="0069252E">
        <w:rPr>
          <w:rStyle w:val="CommentReference"/>
        </w:rPr>
        <w:commentReference w:id="14"/>
      </w:r>
    </w:p>
    <w:p w14:paraId="7D743548" w14:textId="2D606FC4" w:rsidR="003D1423" w:rsidRDefault="0069252E" w:rsidP="0069252E">
      <w:pPr>
        <w:pStyle w:val="Heading2"/>
        <w:rPr>
          <w:b/>
          <w:bCs/>
          <w:u w:val="single"/>
        </w:rPr>
      </w:pPr>
      <w:r>
        <w:t xml:space="preserve">Section 2. </w:t>
      </w:r>
      <w:r>
        <w:rPr>
          <w:b/>
          <w:bCs/>
          <w:u w:val="single"/>
        </w:rPr>
        <w:t>Right of First Refusal.</w:t>
      </w:r>
    </w:p>
    <w:p w14:paraId="77BB1180" w14:textId="77777777" w:rsidR="00171A4C" w:rsidRDefault="0069252E" w:rsidP="0069252E">
      <w:commentRangeStart w:id="15"/>
      <w:r>
        <w:t>Each first Mortgagee of a mortgage encumbering any Lot which obtains title to such Lot pursuant to the remedies provided in such Mortgage, or by foreclosure of such Mortgage, or by deed (o</w:t>
      </w:r>
      <w:r w:rsidR="007A5FE0">
        <w:t>r</w:t>
      </w:r>
      <w:r>
        <w:t xml:space="preserve"> assignment) in lieu of foreclosure, shall be exempt from any “right of first refusal.” </w:t>
      </w:r>
    </w:p>
    <w:p w14:paraId="5E46990B" w14:textId="49570A25" w:rsidR="0069252E" w:rsidRDefault="001F7E32" w:rsidP="0069252E">
      <w:r>
        <w:t xml:space="preserve">Any right of first refusal contained in the constituent documents of the Property, or hereinafter added shall not impair the rights of a First Mortgagee to </w:t>
      </w:r>
      <w:r w:rsidR="006D6E08">
        <w:t>(</w:t>
      </w:r>
      <w:proofErr w:type="spellStart"/>
      <w:r w:rsidR="006D6E08">
        <w:t>i</w:t>
      </w:r>
      <w:proofErr w:type="spellEnd"/>
      <w:r w:rsidR="006D6E08">
        <w:t>) foreclose or take title to a Lot pursuant to the remedies provided in the Mortgage, or (ii) accept a</w:t>
      </w:r>
      <w:r w:rsidR="00171A4C">
        <w:t xml:space="preserve"> deed </w:t>
      </w:r>
      <w:r w:rsidR="006D6E08">
        <w:t xml:space="preserve">or an assignment in lieu of foreclosure in the event of default of a mortgagor, or (iii) interfere with the subsequent sale or lease of a Lot so acquired by the First Mortgagee. </w:t>
      </w:r>
      <w:commentRangeEnd w:id="15"/>
      <w:r w:rsidR="006D6E08">
        <w:rPr>
          <w:rStyle w:val="CommentReference"/>
        </w:rPr>
        <w:commentReference w:id="15"/>
      </w:r>
    </w:p>
    <w:p w14:paraId="764AE80E" w14:textId="1D1F7C30" w:rsidR="006D6E08" w:rsidRDefault="006D6E08" w:rsidP="006D6E08">
      <w:pPr>
        <w:pStyle w:val="Heading2"/>
        <w:rPr>
          <w:b/>
          <w:bCs/>
          <w:u w:val="single"/>
        </w:rPr>
      </w:pPr>
      <w:r>
        <w:t xml:space="preserve">Section 3. </w:t>
      </w:r>
      <w:r w:rsidRPr="006D6E08">
        <w:rPr>
          <w:b/>
          <w:bCs/>
          <w:u w:val="single"/>
        </w:rPr>
        <w:t>Non-liability for Prior Unpaid Dues or Charges</w:t>
      </w:r>
      <w:r w:rsidR="00E15E05">
        <w:rPr>
          <w:b/>
          <w:bCs/>
          <w:u w:val="single"/>
        </w:rPr>
        <w:t>.</w:t>
      </w:r>
    </w:p>
    <w:p w14:paraId="08CD6CEC" w14:textId="27C58B8F" w:rsidR="00E15E05" w:rsidRDefault="00E15E05" w:rsidP="00E15E05">
      <w:commentRangeStart w:id="16"/>
      <w:r>
        <w:t>Any First Mortgagee, or a purchaser who purchases a Lot from any First Mortgagee who obtains title to a Lot pursuant to a deed (or assignment) in lieu of foreclosure, or pursuant to the remedies provided in the Mortgage or foreclosure of the Mortgage, will not be liable for such Lot’s unpaid dues or charge</w:t>
      </w:r>
      <w:r w:rsidR="00E35FD0">
        <w:t>s</w:t>
      </w:r>
      <w:r>
        <w:t xml:space="preserve"> which accrue prior to the acquisition of title to such Lot by the First </w:t>
      </w:r>
      <w:r w:rsidR="00F40ABA">
        <w:t>Mortgagee</w:t>
      </w:r>
      <w:r>
        <w:t>.</w:t>
      </w:r>
      <w:commentRangeEnd w:id="16"/>
      <w:r w:rsidR="00B853A3">
        <w:rPr>
          <w:rStyle w:val="CommentReference"/>
        </w:rPr>
        <w:commentReference w:id="16"/>
      </w:r>
    </w:p>
    <w:p w14:paraId="035E77D0" w14:textId="3FE1C9AF" w:rsidR="00B853A3" w:rsidRDefault="00464DD2" w:rsidP="00464DD2">
      <w:pPr>
        <w:pStyle w:val="Heading2"/>
        <w:rPr>
          <w:b/>
          <w:bCs/>
          <w:u w:val="single"/>
        </w:rPr>
      </w:pPr>
      <w:commentRangeStart w:id="17"/>
      <w:r>
        <w:t xml:space="preserve">Section 4. </w:t>
      </w:r>
      <w:r>
        <w:rPr>
          <w:b/>
          <w:bCs/>
          <w:u w:val="single"/>
        </w:rPr>
        <w:t>First Mortgagee Approval.</w:t>
      </w:r>
      <w:commentRangeEnd w:id="17"/>
      <w:r w:rsidR="001F345C">
        <w:rPr>
          <w:rStyle w:val="CommentReference"/>
          <w:rFonts w:asciiTheme="minorHAnsi" w:eastAsiaTheme="minorHAnsi" w:hAnsiTheme="minorHAnsi" w:cstheme="minorBidi"/>
          <w:color w:val="auto"/>
        </w:rPr>
        <w:commentReference w:id="17"/>
      </w:r>
    </w:p>
    <w:p w14:paraId="15341309" w14:textId="6D798B3A" w:rsidR="00464DD2" w:rsidRDefault="00603544" w:rsidP="00464DD2">
      <w:r>
        <w:t>Unless at least one hundred percent (100%) of the First Mortgage</w:t>
      </w:r>
      <w:r w:rsidR="0055575E">
        <w:t>s (based upon one (1) vote for each Mortgage owned) of the Lots have given their prior written approval, the Association shall not be entitled to</w:t>
      </w:r>
      <w:r w:rsidR="00C45134">
        <w:t>:</w:t>
      </w:r>
    </w:p>
    <w:p w14:paraId="0B7A6B27" w14:textId="6DA1819A" w:rsidR="00C45134" w:rsidRDefault="00C45134" w:rsidP="00C45134">
      <w:pPr>
        <w:pStyle w:val="ListParagraph"/>
        <w:numPr>
          <w:ilvl w:val="0"/>
          <w:numId w:val="27"/>
        </w:numPr>
      </w:pPr>
      <w:r>
        <w:t xml:space="preserve">By act or omission seek to abandon, partition, subdivide, encumber, sell or transfer the </w:t>
      </w:r>
      <w:r w:rsidR="00813040">
        <w:t>Common Area</w:t>
      </w:r>
      <w:r>
        <w:t xml:space="preserve"> </w:t>
      </w:r>
      <w:r w:rsidR="00813040">
        <w:t>owned</w:t>
      </w:r>
      <w:r>
        <w:t xml:space="preserve"> directly or indirectly</w:t>
      </w:r>
      <w:r w:rsidR="00813040">
        <w:t xml:space="preserve">, by the Association for the benefit of the Lots (the granting of an easement of public utilities or for other public purposes consistent with the </w:t>
      </w:r>
      <w:r w:rsidR="00813040">
        <w:lastRenderedPageBreak/>
        <w:t>intended use of such Common Area by the Association shall not be deemed a transfer within the meaning of this clause</w:t>
      </w:r>
      <w:proofErr w:type="gramStart"/>
      <w:r w:rsidR="00813040">
        <w:t>);</w:t>
      </w:r>
      <w:proofErr w:type="gramEnd"/>
    </w:p>
    <w:p w14:paraId="791F55D9" w14:textId="2797DB97" w:rsidR="00813040" w:rsidRDefault="00813040" w:rsidP="00C45134">
      <w:pPr>
        <w:pStyle w:val="ListParagraph"/>
        <w:numPr>
          <w:ilvl w:val="0"/>
          <w:numId w:val="27"/>
        </w:numPr>
      </w:pPr>
      <w:r>
        <w:t xml:space="preserve">Change the method of determining, the obligation, assessments, due or other charges which may be levied against an </w:t>
      </w:r>
      <w:proofErr w:type="gramStart"/>
      <w:r>
        <w:t>Owner;</w:t>
      </w:r>
      <w:proofErr w:type="gramEnd"/>
    </w:p>
    <w:p w14:paraId="7E43361B" w14:textId="2E9A0743" w:rsidR="00E258E4" w:rsidRDefault="00813040" w:rsidP="004F64C1">
      <w:pPr>
        <w:pStyle w:val="ListParagraph"/>
        <w:numPr>
          <w:ilvl w:val="0"/>
          <w:numId w:val="27"/>
        </w:numPr>
      </w:pPr>
      <w:r>
        <w:t>By act or omission</w:t>
      </w:r>
      <w:r w:rsidR="00C552BB">
        <w:t xml:space="preserve"> change, waive or abandon </w:t>
      </w:r>
      <w:r w:rsidR="001F345C">
        <w:t xml:space="preserve">any </w:t>
      </w:r>
      <w:r w:rsidR="00C552BB">
        <w:t>scheme of regulations, or enforcement thereof pertaining to the architectural control of the Lots or Dwelling Units, the maintenance of the Lots or Dwelling Unit</w:t>
      </w:r>
      <w:r w:rsidR="00E02AEA">
        <w:t xml:space="preserve">s, or the maintenance of the Common </w:t>
      </w:r>
      <w:proofErr w:type="gramStart"/>
      <w:r w:rsidR="00E02AEA">
        <w:t>Area</w:t>
      </w:r>
      <w:r w:rsidR="00E258E4">
        <w:t>;</w:t>
      </w:r>
      <w:proofErr w:type="gramEnd"/>
    </w:p>
    <w:p w14:paraId="411EE9F5" w14:textId="30BA8313" w:rsidR="00E02AEA" w:rsidRDefault="00E02AEA" w:rsidP="004F64C1">
      <w:pPr>
        <w:pStyle w:val="ListParagraph"/>
        <w:numPr>
          <w:ilvl w:val="0"/>
          <w:numId w:val="27"/>
        </w:numPr>
      </w:pPr>
      <w:r>
        <w:t>Fail to maintain fire and extended coverage on any insurable Improvement</w:t>
      </w:r>
      <w:r w:rsidR="00E92F55">
        <w:t xml:space="preserve"> or property on the Common Area on a current replacement costs basis in an amount not less than one hundred percent (100%) of the insurable value (based on current replacement cost</w:t>
      </w:r>
      <w:r w:rsidR="00914CBD">
        <w:t>); and</w:t>
      </w:r>
    </w:p>
    <w:p w14:paraId="6260AE4A" w14:textId="3853AA0F" w:rsidR="00914CBD" w:rsidRDefault="00914CBD" w:rsidP="00C45134">
      <w:pPr>
        <w:pStyle w:val="ListParagraph"/>
        <w:numPr>
          <w:ilvl w:val="0"/>
          <w:numId w:val="27"/>
        </w:numPr>
      </w:pPr>
      <w:r>
        <w:t>Use hazard insurance proceeds for losses to any Improvement or property on the Common Area for other than the repair, replacement or reconstruction of such Improvement or property.</w:t>
      </w:r>
    </w:p>
    <w:p w14:paraId="6ADA00F4" w14:textId="6106A250" w:rsidR="00031891" w:rsidRDefault="00031891" w:rsidP="00031891">
      <w:pPr>
        <w:pStyle w:val="Heading2"/>
        <w:rPr>
          <w:b/>
          <w:bCs/>
          <w:u w:val="single"/>
        </w:rPr>
      </w:pPr>
      <w:r>
        <w:t xml:space="preserve">Section 5. </w:t>
      </w:r>
      <w:r>
        <w:rPr>
          <w:b/>
          <w:bCs/>
          <w:u w:val="single"/>
        </w:rPr>
        <w:t>Taxes and Ch</w:t>
      </w:r>
      <w:r w:rsidR="00903194">
        <w:rPr>
          <w:b/>
          <w:bCs/>
          <w:u w:val="single"/>
        </w:rPr>
        <w:t>a</w:t>
      </w:r>
      <w:r>
        <w:rPr>
          <w:b/>
          <w:bCs/>
          <w:u w:val="single"/>
        </w:rPr>
        <w:t>rge</w:t>
      </w:r>
      <w:r w:rsidR="00903194">
        <w:rPr>
          <w:b/>
          <w:bCs/>
          <w:u w:val="single"/>
        </w:rPr>
        <w:t>s</w:t>
      </w:r>
      <w:r>
        <w:rPr>
          <w:b/>
          <w:bCs/>
          <w:u w:val="single"/>
        </w:rPr>
        <w:t xml:space="preserve"> in Default.</w:t>
      </w:r>
    </w:p>
    <w:p w14:paraId="641FA47A" w14:textId="66156A02" w:rsidR="00031891" w:rsidRDefault="00BE1C19" w:rsidP="00031891">
      <w:r>
        <w:t xml:space="preserve">First Mortgagees may, jointly and severally, pay taxes or other </w:t>
      </w:r>
      <w:r w:rsidR="00103CB4">
        <w:t>charges</w:t>
      </w:r>
      <w:r>
        <w:t xml:space="preserve"> which are in </w:t>
      </w:r>
      <w:r w:rsidR="00103CB4">
        <w:t>default</w:t>
      </w:r>
      <w:r>
        <w:t xml:space="preserve"> an</w:t>
      </w:r>
      <w:r w:rsidR="00103CB4">
        <w:t>d</w:t>
      </w:r>
      <w:r>
        <w:t xml:space="preserve"> </w:t>
      </w:r>
      <w:r w:rsidR="00103CB4">
        <w:t>which</w:t>
      </w:r>
      <w:r>
        <w:t xml:space="preserve"> may or have become a charge against any portion of the Common Area and may pay overdue premiums on hazard insurance </w:t>
      </w:r>
      <w:r w:rsidR="00103CB4">
        <w:t>policies</w:t>
      </w:r>
      <w:r>
        <w:t xml:space="preserve">, or secure new hazard insurance coverage on the lapse of a policy, for such portion of the </w:t>
      </w:r>
      <w:r w:rsidR="00103CB4">
        <w:t>Common Area</w:t>
      </w:r>
      <w:r>
        <w:t xml:space="preserve">, and the First </w:t>
      </w:r>
      <w:r w:rsidR="00103CB4">
        <w:t xml:space="preserve">Mortgagees </w:t>
      </w:r>
      <w:r>
        <w:t xml:space="preserve">making such payments shall be owed immediate </w:t>
      </w:r>
      <w:r w:rsidR="00103CB4">
        <w:t>reimbursement</w:t>
      </w:r>
      <w:r>
        <w:t xml:space="preserve"> therefore from the Association.</w:t>
      </w:r>
    </w:p>
    <w:p w14:paraId="4DF4572D" w14:textId="3F4ED22F" w:rsidR="00031891" w:rsidRDefault="009E1DE1" w:rsidP="009E1DE1">
      <w:pPr>
        <w:pStyle w:val="Heading2"/>
        <w:rPr>
          <w:b/>
          <w:bCs/>
          <w:u w:val="single"/>
        </w:rPr>
      </w:pPr>
      <w:r>
        <w:t xml:space="preserve">Section 6. </w:t>
      </w:r>
      <w:r>
        <w:rPr>
          <w:b/>
          <w:bCs/>
          <w:u w:val="single"/>
        </w:rPr>
        <w:t>First Mortgagee Priority</w:t>
      </w:r>
    </w:p>
    <w:p w14:paraId="78EC408C" w14:textId="1E96164B" w:rsidR="00103CB4" w:rsidRDefault="00103CB4" w:rsidP="00103CB4">
      <w:r>
        <w:t>No provision of the Declaration, articles or By-laws shall give an Owner, or any other party, priority over any rights of any First Mortgagee pursuant</w:t>
      </w:r>
      <w:r w:rsidR="00435F8F">
        <w:t xml:space="preserve"> to its Mortgage in the case of a distribution to such Owners of insurance proceeds or condemnation award for losses to or a taking of any of the Common Area.</w:t>
      </w:r>
    </w:p>
    <w:p w14:paraId="3C48241D" w14:textId="5953ACDB" w:rsidR="00435F8F" w:rsidRDefault="00435F8F" w:rsidP="00435F8F">
      <w:pPr>
        <w:pStyle w:val="Heading2"/>
        <w:rPr>
          <w:b/>
          <w:bCs/>
          <w:u w:val="single"/>
        </w:rPr>
      </w:pPr>
      <w:r>
        <w:t xml:space="preserve">Section 7. </w:t>
      </w:r>
      <w:r w:rsidR="00BD322D">
        <w:rPr>
          <w:b/>
          <w:bCs/>
          <w:u w:val="single"/>
        </w:rPr>
        <w:t>Examination of Books and Records.</w:t>
      </w:r>
    </w:p>
    <w:p w14:paraId="01E541A6" w14:textId="17BEE8D6" w:rsidR="00BD322D" w:rsidRDefault="00BD322D" w:rsidP="00BD322D">
      <w:r>
        <w:t>First Mortgagees shall have the right to examine the books and records of the Association during normal business hours.</w:t>
      </w:r>
    </w:p>
    <w:p w14:paraId="50E20B10" w14:textId="48542FD8" w:rsidR="00BD322D" w:rsidRDefault="00BD322D" w:rsidP="00BD322D">
      <w:pPr>
        <w:pStyle w:val="Heading2"/>
        <w:rPr>
          <w:b/>
          <w:bCs/>
          <w:u w:val="single"/>
        </w:rPr>
      </w:pPr>
      <w:r>
        <w:t xml:space="preserve">Section 8. </w:t>
      </w:r>
      <w:r>
        <w:rPr>
          <w:b/>
          <w:bCs/>
          <w:u w:val="single"/>
        </w:rPr>
        <w:t>First Mortgagees Written Notice of Amendments and Damage.</w:t>
      </w:r>
    </w:p>
    <w:p w14:paraId="32150DB6" w14:textId="618072AB" w:rsidR="00BD322D" w:rsidRDefault="00BD322D" w:rsidP="00BD322D">
      <w:r>
        <w:t>Upon written request, all First Mortgagees shall be given (</w:t>
      </w:r>
      <w:proofErr w:type="spellStart"/>
      <w:r w:rsidR="00F13917">
        <w:t>i</w:t>
      </w:r>
      <w:proofErr w:type="spellEnd"/>
      <w:r>
        <w:t>) thirty (30) days written notice prior to the effective date of any proposed material amendment to the Declaration, the Articles or By-laws, and prior to the effective date of any termination of an agreement for professional management of the Property following a decision of the Owners to assume self-management of the Property; and (ii)</w:t>
      </w:r>
      <w:r w:rsidR="001B72AD">
        <w:t xml:space="preserve"> </w:t>
      </w:r>
      <w:commentRangeStart w:id="18"/>
      <w:r w:rsidR="001B72AD">
        <w:t>immediate notice following any damage to the Comon Area whenever the cost of the reconstruction exceeds Ten Thousand Dollars ($10,000.00) and as soon as the Board learns of any threatened condemnation proceedings or proposed acquisition of any portion of the Property.</w:t>
      </w:r>
      <w:commentRangeEnd w:id="18"/>
      <w:r w:rsidR="00DC238A">
        <w:rPr>
          <w:rStyle w:val="CommentReference"/>
        </w:rPr>
        <w:commentReference w:id="18"/>
      </w:r>
    </w:p>
    <w:p w14:paraId="20440073" w14:textId="76862FEC" w:rsidR="00DC238A" w:rsidRDefault="00DC238A" w:rsidP="00DC238A">
      <w:pPr>
        <w:pStyle w:val="Heading2"/>
        <w:rPr>
          <w:b/>
          <w:bCs/>
          <w:u w:val="single"/>
        </w:rPr>
      </w:pPr>
      <w:r>
        <w:t xml:space="preserve">Section 9. </w:t>
      </w:r>
      <w:r>
        <w:rPr>
          <w:b/>
          <w:bCs/>
          <w:u w:val="single"/>
        </w:rPr>
        <w:t>Reserve Fund for Common Area.</w:t>
      </w:r>
    </w:p>
    <w:p w14:paraId="595F6737" w14:textId="5DAE94EA" w:rsidR="00DC238A" w:rsidRDefault="00DC238A" w:rsidP="00DC238A">
      <w:r>
        <w:t>Association dues or charge</w:t>
      </w:r>
      <w:r w:rsidR="00C41824">
        <w:t>s</w:t>
      </w:r>
      <w:r>
        <w:t xml:space="preserve"> shall include an </w:t>
      </w:r>
      <w:commentRangeStart w:id="19"/>
      <w:r>
        <w:t xml:space="preserve">adequate reserve fund </w:t>
      </w:r>
      <w:commentRangeEnd w:id="19"/>
      <w:r w:rsidR="00766F20">
        <w:rPr>
          <w:rStyle w:val="CommentReference"/>
        </w:rPr>
        <w:commentReference w:id="19"/>
      </w:r>
      <w:r>
        <w:t xml:space="preserve">for maintenance, </w:t>
      </w:r>
      <w:r w:rsidR="00650729">
        <w:t>repairs</w:t>
      </w:r>
      <w:r>
        <w:t xml:space="preserve"> and replacement of those elements of the Common Area that must be replace</w:t>
      </w:r>
      <w:r w:rsidR="00C41824">
        <w:t>d</w:t>
      </w:r>
      <w:r>
        <w:t xml:space="preserve"> on a periodic basis and are payable in regular installments rather than by Special Assessments.</w:t>
      </w:r>
    </w:p>
    <w:p w14:paraId="26D0E9BF" w14:textId="0D93BB10" w:rsidR="00DC238A" w:rsidRDefault="00DC238A" w:rsidP="00DC238A">
      <w:pPr>
        <w:pStyle w:val="Heading2"/>
        <w:rPr>
          <w:b/>
          <w:bCs/>
          <w:u w:val="single"/>
        </w:rPr>
      </w:pPr>
      <w:r>
        <w:lastRenderedPageBreak/>
        <w:t xml:space="preserve">Section 10. </w:t>
      </w:r>
      <w:r w:rsidRPr="00DC238A">
        <w:rPr>
          <w:b/>
          <w:bCs/>
          <w:u w:val="single"/>
        </w:rPr>
        <w:t>First Mortgagee Written Notice of Default by Owner</w:t>
      </w:r>
      <w:r w:rsidR="00C41824">
        <w:rPr>
          <w:b/>
          <w:bCs/>
          <w:u w:val="single"/>
        </w:rPr>
        <w:t>.</w:t>
      </w:r>
    </w:p>
    <w:p w14:paraId="09F2F237" w14:textId="777C176C" w:rsidR="00DC238A" w:rsidRDefault="00DC238A" w:rsidP="00DC238A">
      <w:r>
        <w:t>A First Mortgagee</w:t>
      </w:r>
      <w:r w:rsidR="00E75FCD">
        <w:t>, upon request, is entitled to written notification from the Association of any default by an Owner with respect to any obligation under the constituent document of the Property which is not cure</w:t>
      </w:r>
      <w:r w:rsidR="00C41824">
        <w:t>d</w:t>
      </w:r>
      <w:r w:rsidR="00E75FCD">
        <w:t xml:space="preserve"> with sixty (60) days.</w:t>
      </w:r>
    </w:p>
    <w:p w14:paraId="67DD7D19" w14:textId="33FD9E3C" w:rsidR="00E75FCD" w:rsidRDefault="00222C63" w:rsidP="00222C63">
      <w:pPr>
        <w:pStyle w:val="Heading2"/>
        <w:rPr>
          <w:b/>
          <w:bCs/>
          <w:u w:val="single"/>
        </w:rPr>
      </w:pPr>
      <w:r>
        <w:t xml:space="preserve">Section 11. </w:t>
      </w:r>
      <w:r w:rsidR="00BC100A">
        <w:rPr>
          <w:b/>
          <w:bCs/>
          <w:u w:val="single"/>
        </w:rPr>
        <w:t>Agreement</w:t>
      </w:r>
      <w:r>
        <w:rPr>
          <w:b/>
          <w:bCs/>
          <w:u w:val="single"/>
        </w:rPr>
        <w:t xml:space="preserve"> for Professional Management.</w:t>
      </w:r>
    </w:p>
    <w:p w14:paraId="480DF888" w14:textId="614801FA" w:rsidR="00222C63" w:rsidRDefault="00222C63" w:rsidP="00222C63">
      <w:r>
        <w:t xml:space="preserve">Any agreement for professional management of the Association, or any other contract providing for </w:t>
      </w:r>
      <w:proofErr w:type="gramStart"/>
      <w:r>
        <w:t>services</w:t>
      </w:r>
      <w:proofErr w:type="gramEnd"/>
      <w:r>
        <w:t xml:space="preserve"> of the Declarant, may not exceed three (3) years. Any such agreement must provide for termination by either party without cause, </w:t>
      </w:r>
      <w:proofErr w:type="gramStart"/>
      <w:r>
        <w:t>and</w:t>
      </w:r>
      <w:proofErr w:type="gramEnd"/>
      <w:r>
        <w:t xml:space="preserve"> without payment of </w:t>
      </w:r>
      <w:r w:rsidR="00BC100A">
        <w:t>a termination fee, on ninety (90) days written notice.</w:t>
      </w:r>
    </w:p>
    <w:p w14:paraId="410B361B" w14:textId="4C7DE4EC" w:rsidR="00BC100A" w:rsidRDefault="00BC100A" w:rsidP="00BC100A">
      <w:pPr>
        <w:pStyle w:val="Heading2"/>
      </w:pPr>
      <w:r>
        <w:t xml:space="preserve">Section 12. </w:t>
      </w:r>
      <w:r w:rsidRPr="001A718F">
        <w:rPr>
          <w:b/>
          <w:bCs/>
          <w:u w:val="single"/>
        </w:rPr>
        <w:t>Satisfaction of Guidelines</w:t>
      </w:r>
      <w:r>
        <w:t>.</w:t>
      </w:r>
    </w:p>
    <w:p w14:paraId="4252BD2D" w14:textId="5598F239" w:rsidR="00BC100A" w:rsidRDefault="00BC100A" w:rsidP="00BC100A">
      <w:r>
        <w:t xml:space="preserve">In addition to the </w:t>
      </w:r>
      <w:r w:rsidR="001A718F">
        <w:t>foregoing</w:t>
      </w:r>
      <w:r>
        <w:t xml:space="preserve">, the Board may enter into such contracts of agreements on behalf of the Association as are </w:t>
      </w:r>
      <w:r w:rsidR="001A718F">
        <w:t>required</w:t>
      </w:r>
      <w:r>
        <w:t xml:space="preserve"> in order to satisfy the guidelines of the VA, the VHA, the FHLMC, the FNMA or the </w:t>
      </w:r>
      <w:r w:rsidR="00FF3122">
        <w:t>G</w:t>
      </w:r>
      <w:r>
        <w:t xml:space="preserve">NMA or any similar </w:t>
      </w:r>
      <w:r w:rsidR="001A718F">
        <w:t>entity</w:t>
      </w:r>
      <w:r>
        <w:t>, so as to allow fo</w:t>
      </w:r>
      <w:r w:rsidR="001A718F">
        <w:t xml:space="preserve">r </w:t>
      </w:r>
      <w:r>
        <w:t>t</w:t>
      </w:r>
      <w:r w:rsidR="001A718F">
        <w:t>he</w:t>
      </w:r>
      <w:r>
        <w:t xml:space="preserve"> purchase, insurance or guaranty, as the case may be, by such entities of the First Mortgages encumbering Lots and/or Dwelling U</w:t>
      </w:r>
      <w:r w:rsidR="006D67C2">
        <w:t>ni</w:t>
      </w:r>
      <w:r>
        <w:t>ts. Each Owner hereby agrees that it will benefit the Assoc</w:t>
      </w:r>
      <w:r w:rsidR="006D67C2">
        <w:t>i</w:t>
      </w:r>
      <w:r>
        <w:t>ation and the Members of the Assoc</w:t>
      </w:r>
      <w:r w:rsidR="006D67C2">
        <w:t>i</w:t>
      </w:r>
      <w:r>
        <w:t>ation, as a class of potenti</w:t>
      </w:r>
      <w:r w:rsidR="006D67C2">
        <w:t>a</w:t>
      </w:r>
      <w:r>
        <w:t>l Mortgage borrowers and potential sellers of their Dwelling Units if such agencies approve the Property as a qualifying subdivision under their res</w:t>
      </w:r>
      <w:r w:rsidR="007B7F04">
        <w:t xml:space="preserve">pective </w:t>
      </w:r>
      <w:r>
        <w:t>pol</w:t>
      </w:r>
      <w:r w:rsidR="007B7F04">
        <w:t>i</w:t>
      </w:r>
      <w:r>
        <w:t>cies, rules and regulation, as adopted from time to time.</w:t>
      </w:r>
    </w:p>
    <w:p w14:paraId="55EE9016" w14:textId="0F924AE1" w:rsidR="007B7F04" w:rsidRDefault="0002773B" w:rsidP="0002773B">
      <w:pPr>
        <w:pStyle w:val="Heading2"/>
        <w:rPr>
          <w:b/>
          <w:bCs/>
          <w:u w:val="single"/>
        </w:rPr>
      </w:pPr>
      <w:r>
        <w:t xml:space="preserve">Section 13. </w:t>
      </w:r>
      <w:r>
        <w:rPr>
          <w:b/>
          <w:bCs/>
          <w:u w:val="single"/>
        </w:rPr>
        <w:t>Non-Owner</w:t>
      </w:r>
      <w:r w:rsidR="00CB1072">
        <w:rPr>
          <w:b/>
          <w:bCs/>
          <w:u w:val="single"/>
        </w:rPr>
        <w:t>-</w:t>
      </w:r>
      <w:r>
        <w:rPr>
          <w:b/>
          <w:bCs/>
          <w:u w:val="single"/>
        </w:rPr>
        <w:t>Occupied Dwelling Units.</w:t>
      </w:r>
    </w:p>
    <w:p w14:paraId="3365E16F" w14:textId="5D1B3EE3" w:rsidR="0002773B" w:rsidRDefault="0002773B" w:rsidP="0002773B">
      <w:r>
        <w:t>No Owner may sell any Dwelling Unit constructed upon a Lot to a third part</w:t>
      </w:r>
      <w:r w:rsidR="0047176F">
        <w:t>y</w:t>
      </w:r>
      <w:r>
        <w:t xml:space="preserve"> on a non-owner</w:t>
      </w:r>
      <w:r w:rsidR="00C41824">
        <w:t>-</w:t>
      </w:r>
      <w:r>
        <w:t>occupied basis without the prior written approval of the Board, which approval shall not be unreasonably withheld (provided that such approval shall not be given if the granting such approval would result in more than twenty-fi</w:t>
      </w:r>
      <w:r w:rsidR="0047176F">
        <w:t>v</w:t>
      </w:r>
      <w:r>
        <w:t>e percent (25%) of the Dwelling Units being classified as non-owner occupied).</w:t>
      </w:r>
    </w:p>
    <w:p w14:paraId="763831DF" w14:textId="161B44F0" w:rsidR="0002773B" w:rsidRDefault="00E86DC3" w:rsidP="00E86DC3">
      <w:pPr>
        <w:pStyle w:val="Heading2"/>
        <w:rPr>
          <w:b/>
          <w:bCs/>
          <w:u w:val="single"/>
        </w:rPr>
      </w:pPr>
      <w:r>
        <w:t xml:space="preserve">Section 14. </w:t>
      </w:r>
      <w:r>
        <w:rPr>
          <w:b/>
          <w:bCs/>
          <w:u w:val="single"/>
        </w:rPr>
        <w:t>Amendment to Article.</w:t>
      </w:r>
    </w:p>
    <w:p w14:paraId="6D141848" w14:textId="0F173BB3" w:rsidR="00E86DC3" w:rsidRPr="00E86DC3" w:rsidRDefault="00E86DC3" w:rsidP="00E86DC3">
      <w:r>
        <w:t>Neither this Article XIII no</w:t>
      </w:r>
      <w:r w:rsidR="0047176F">
        <w:t>r</w:t>
      </w:r>
      <w:r>
        <w:t xml:space="preserve"> Section 6 of Article VII of this Declaration shall be amended without the approval of one hundred percent (100%) of the First Mortgagees.</w:t>
      </w:r>
    </w:p>
    <w:p w14:paraId="014FCB60" w14:textId="740E5166" w:rsidR="00DC238A" w:rsidRDefault="002E6E67" w:rsidP="002E6E67">
      <w:pPr>
        <w:pStyle w:val="Heading1"/>
        <w:rPr>
          <w:b/>
          <w:bCs/>
          <w:u w:val="single"/>
        </w:rPr>
      </w:pPr>
      <w:r>
        <w:t xml:space="preserve">Article XIV </w:t>
      </w:r>
      <w:r w:rsidRPr="002E6E67">
        <w:rPr>
          <w:b/>
          <w:bCs/>
          <w:u w:val="single"/>
        </w:rPr>
        <w:t>Annexation of Additional Property</w:t>
      </w:r>
    </w:p>
    <w:p w14:paraId="1C212E72" w14:textId="4C2203D8" w:rsidR="002E6E67" w:rsidRDefault="00B42B54" w:rsidP="002E6E67">
      <w:r>
        <w:t>Additional real property may be annexed to the Property and such additional real property may become subject to this Declaration by any of the methods set forth hereinafter:</w:t>
      </w:r>
    </w:p>
    <w:p w14:paraId="5EEB6532" w14:textId="38858C24" w:rsidR="00B42B54" w:rsidRDefault="00B42B54" w:rsidP="00B42B54">
      <w:pPr>
        <w:pStyle w:val="Heading2"/>
        <w:rPr>
          <w:b/>
          <w:bCs/>
          <w:u w:val="single"/>
        </w:rPr>
      </w:pPr>
      <w:r>
        <w:t xml:space="preserve">Section 1. </w:t>
      </w:r>
      <w:r>
        <w:rPr>
          <w:b/>
          <w:bCs/>
          <w:u w:val="single"/>
        </w:rPr>
        <w:t>Additions by Declarant</w:t>
      </w:r>
    </w:p>
    <w:p w14:paraId="37A631D5" w14:textId="5E0105D2" w:rsidR="00133AED" w:rsidRPr="00133AED" w:rsidRDefault="00133AED" w:rsidP="00133AED">
      <w:r>
        <w:t>If the Declarant, its successors or assigns shall develop, or cause to be develop</w:t>
      </w:r>
      <w:r w:rsidR="0012682B">
        <w:t>ed</w:t>
      </w:r>
      <w:r>
        <w:t xml:space="preserve">, additional real property (the “Annexed Property”) contiguous to the Property, the Declarant, or its successors or assigns shall have the right from time to time to add the Annexed Property or any portion or </w:t>
      </w:r>
      <w:r w:rsidR="00257213">
        <w:t xml:space="preserve">portions </w:t>
      </w:r>
      <w:r>
        <w:t xml:space="preserve"> thereof to the Property and to bring the Annexed Property within the general plan and scheme of the Declaration without the approval of the Association, its Board or Members; provide</w:t>
      </w:r>
      <w:r w:rsidR="00961F8F">
        <w:t>d</w:t>
      </w:r>
      <w:r>
        <w:t xml:space="preserve"> that such right of the Declarant, its successors and assigned, </w:t>
      </w:r>
      <w:commentRangeStart w:id="20"/>
      <w:r>
        <w:t xml:space="preserve">shall terminate ten (10) years from the date of recording this Declaration. </w:t>
      </w:r>
      <w:commentRangeEnd w:id="20"/>
      <w:r w:rsidR="00B775AD">
        <w:rPr>
          <w:rStyle w:val="CommentReference"/>
        </w:rPr>
        <w:commentReference w:id="20"/>
      </w:r>
    </w:p>
    <w:p w14:paraId="0ED72185" w14:textId="6F39F616" w:rsidR="00D35815" w:rsidRDefault="00B775AD" w:rsidP="001F46F7">
      <w:pPr>
        <w:pStyle w:val="Heading2"/>
      </w:pPr>
      <w:r>
        <w:lastRenderedPageBreak/>
        <w:t>Section 2. Other Additions.</w:t>
      </w:r>
    </w:p>
    <w:p w14:paraId="015A3517" w14:textId="4255D816" w:rsidR="00B775AD" w:rsidRDefault="00B775AD" w:rsidP="00B775AD">
      <w:r>
        <w:t xml:space="preserve">In addition to the provisions for annexation specified in Section 1, above, additional </w:t>
      </w:r>
      <w:r w:rsidR="000B10E3">
        <w:t xml:space="preserve">real property may be annexed at any time to the Property by the </w:t>
      </w:r>
      <w:r w:rsidR="00DD4D5E">
        <w:t>Declarant</w:t>
      </w:r>
      <w:r w:rsidR="000B10E3">
        <w:t xml:space="preserve"> or its assigns and brough</w:t>
      </w:r>
      <w:r w:rsidR="00790EA1">
        <w:t>t</w:t>
      </w:r>
      <w:r w:rsidR="000B10E3">
        <w:t xml:space="preserve"> within the general plan an</w:t>
      </w:r>
      <w:r w:rsidR="00790EA1">
        <w:t>d</w:t>
      </w:r>
      <w:r w:rsidR="000B10E3">
        <w:t xml:space="preserve"> scheme of this Declaration upon the approval by vote or written consent of Members entitled to exercise no less than two-thirds (2/3) of the voting power of the Class A Members, excluding the votes of the Declarant.</w:t>
      </w:r>
    </w:p>
    <w:p w14:paraId="50723718" w14:textId="79FE28FA" w:rsidR="001F46F7" w:rsidRDefault="001F46F7" w:rsidP="001F46F7">
      <w:pPr>
        <w:pStyle w:val="Heading2"/>
        <w:rPr>
          <w:b/>
          <w:bCs/>
          <w:u w:val="single"/>
        </w:rPr>
      </w:pPr>
      <w:r>
        <w:t xml:space="preserve">Section 3. </w:t>
      </w:r>
      <w:r w:rsidRPr="001F46F7">
        <w:rPr>
          <w:b/>
          <w:bCs/>
          <w:u w:val="single"/>
        </w:rPr>
        <w:t>(None mentioned)</w:t>
      </w:r>
    </w:p>
    <w:p w14:paraId="21548E0D" w14:textId="1D5BC279" w:rsidR="001F46F7" w:rsidRPr="001F46F7" w:rsidRDefault="001F46F7" w:rsidP="001F46F7">
      <w:r>
        <w:t xml:space="preserve">(there is no section 3 in the October 31, </w:t>
      </w:r>
      <w:proofErr w:type="gramStart"/>
      <w:r>
        <w:t>2000</w:t>
      </w:r>
      <w:proofErr w:type="gramEnd"/>
      <w:r>
        <w:t xml:space="preserve"> document – Bruce Cutler)</w:t>
      </w:r>
    </w:p>
    <w:p w14:paraId="459ADB0B" w14:textId="47BE2CD4" w:rsidR="000B10E3" w:rsidRPr="00415890" w:rsidRDefault="00A43D10" w:rsidP="00415890">
      <w:pPr>
        <w:pStyle w:val="Heading2"/>
        <w:rPr>
          <w:b/>
          <w:bCs/>
          <w:u w:val="single"/>
        </w:rPr>
      </w:pPr>
      <w:r>
        <w:t xml:space="preserve">Section 4. </w:t>
      </w:r>
      <w:r w:rsidRPr="00415890">
        <w:rPr>
          <w:b/>
          <w:bCs/>
          <w:u w:val="single"/>
        </w:rPr>
        <w:t>Title to Common Area</w:t>
      </w:r>
    </w:p>
    <w:p w14:paraId="27BABFB5" w14:textId="18440134" w:rsidR="00A43D10" w:rsidRDefault="00DD4D5E" w:rsidP="00B775AD">
      <w:r>
        <w:t>(</w:t>
      </w:r>
      <w:r w:rsidR="00A43D10" w:rsidRPr="00DD4D5E">
        <w:t xml:space="preserve">This section has to do </w:t>
      </w:r>
      <w:r w:rsidRPr="00DD4D5E">
        <w:t>with</w:t>
      </w:r>
      <w:r>
        <w:t xml:space="preserve"> </w:t>
      </w:r>
      <w:r w:rsidRPr="00DD4D5E">
        <w:t xml:space="preserve">how to annex more property into the </w:t>
      </w:r>
      <w:r w:rsidR="002D4463" w:rsidRPr="00DD4D5E">
        <w:t>Association</w:t>
      </w:r>
      <w:r>
        <w:t xml:space="preserve">. Since this is not very likely to happen unless Glover Nursery </w:t>
      </w:r>
      <w:r w:rsidR="00415890">
        <w:t>ceases to exist</w:t>
      </w:r>
      <w:r w:rsidR="002A5326">
        <w:t>, I’m not going to transcribe it here.</w:t>
      </w:r>
      <w:r w:rsidR="00C41824">
        <w:t xml:space="preserve"> – Bruce Cutler, transcriber</w:t>
      </w:r>
      <w:r>
        <w:t>)</w:t>
      </w:r>
    </w:p>
    <w:p w14:paraId="29D537D9" w14:textId="5E77E8E6" w:rsidR="00415890" w:rsidRDefault="00415890" w:rsidP="00415890">
      <w:pPr>
        <w:pStyle w:val="Heading2"/>
        <w:rPr>
          <w:b/>
          <w:bCs/>
          <w:u w:val="single"/>
        </w:rPr>
      </w:pPr>
      <w:r>
        <w:t xml:space="preserve">Section 5. </w:t>
      </w:r>
      <w:r>
        <w:rPr>
          <w:b/>
          <w:bCs/>
          <w:u w:val="single"/>
        </w:rPr>
        <w:t>Notice of Addition of Property</w:t>
      </w:r>
    </w:p>
    <w:p w14:paraId="7B506319" w14:textId="604BF3C6" w:rsidR="00415890" w:rsidRDefault="00415890" w:rsidP="00415890">
      <w:r>
        <w:t>(</w:t>
      </w:r>
      <w:r w:rsidRPr="00DD4D5E">
        <w:t>This section has to do with</w:t>
      </w:r>
      <w:r>
        <w:t xml:space="preserve"> </w:t>
      </w:r>
      <w:r w:rsidRPr="00DD4D5E">
        <w:t xml:space="preserve">how to </w:t>
      </w:r>
      <w:r w:rsidR="00363E5A">
        <w:t xml:space="preserve">file to </w:t>
      </w:r>
      <w:proofErr w:type="gramStart"/>
      <w:r w:rsidR="00363E5A">
        <w:t>annex</w:t>
      </w:r>
      <w:r w:rsidR="002A5326">
        <w:t>ed</w:t>
      </w:r>
      <w:proofErr w:type="gramEnd"/>
      <w:r w:rsidR="00363E5A">
        <w:t xml:space="preserve"> the property </w:t>
      </w:r>
      <w:r w:rsidRPr="00DD4D5E">
        <w:t xml:space="preserve">into the </w:t>
      </w:r>
      <w:r w:rsidR="002D4463" w:rsidRPr="00DD4D5E">
        <w:t>Association</w:t>
      </w:r>
      <w:r>
        <w:t xml:space="preserve">. </w:t>
      </w:r>
      <w:proofErr w:type="gramStart"/>
      <w:r>
        <w:t>Since this</w:t>
      </w:r>
      <w:proofErr w:type="gramEnd"/>
      <w:r>
        <w:t xml:space="preserve"> is not very likely to happen unless Glover Nursery ceases to exist</w:t>
      </w:r>
      <w:r w:rsidR="00363E5A">
        <w:t>. All other adjacent property has already been developed.</w:t>
      </w:r>
      <w:r w:rsidR="002D4463">
        <w:t xml:space="preserve"> I have not transcribed this section. – Bruce Cutler, </w:t>
      </w:r>
      <w:r w:rsidR="00B15E84">
        <w:t>transcriber</w:t>
      </w:r>
      <w:r w:rsidR="00363E5A">
        <w:t>)</w:t>
      </w:r>
    </w:p>
    <w:p w14:paraId="065EAECE" w14:textId="4511E897" w:rsidR="00363E5A" w:rsidRDefault="00A254D0" w:rsidP="00A254D0">
      <w:pPr>
        <w:pStyle w:val="Heading1"/>
      </w:pPr>
      <w:r>
        <w:t>Article XV General Provisions</w:t>
      </w:r>
    </w:p>
    <w:p w14:paraId="490D5AD9" w14:textId="55E272B4" w:rsidR="00A254D0" w:rsidRDefault="00A254D0" w:rsidP="00A254D0">
      <w:pPr>
        <w:pStyle w:val="Heading2"/>
        <w:rPr>
          <w:b/>
          <w:bCs/>
          <w:u w:val="single"/>
        </w:rPr>
      </w:pPr>
      <w:r>
        <w:t xml:space="preserve">Section 1. </w:t>
      </w:r>
      <w:r>
        <w:rPr>
          <w:b/>
          <w:bCs/>
          <w:u w:val="single"/>
        </w:rPr>
        <w:t>Enforcement.</w:t>
      </w:r>
    </w:p>
    <w:p w14:paraId="0D1F8EBF" w14:textId="60F2C3AC" w:rsidR="00A254D0" w:rsidRDefault="00A254D0" w:rsidP="00A254D0">
      <w:r>
        <w:t xml:space="preserve">This Declaration, the Articles, and the By-laws may be </w:t>
      </w:r>
      <w:r w:rsidR="003936A5">
        <w:t>enforced</w:t>
      </w:r>
      <w:r>
        <w:t xml:space="preserve"> by the Association as follows:</w:t>
      </w:r>
    </w:p>
    <w:p w14:paraId="697B033B" w14:textId="03EED6BA" w:rsidR="00E465EC" w:rsidRDefault="00A254D0" w:rsidP="00A254D0">
      <w:pPr>
        <w:pStyle w:val="ListParagraph"/>
        <w:numPr>
          <w:ilvl w:val="0"/>
          <w:numId w:val="26"/>
        </w:numPr>
      </w:pPr>
      <w:r>
        <w:t>Breach of any of the covenants contained in this Declaration, the Article</w:t>
      </w:r>
      <w:r w:rsidR="00C41824">
        <w:t>s</w:t>
      </w:r>
      <w:r>
        <w:t xml:space="preserve"> or the By-laws and the continuation of any such breach may be </w:t>
      </w:r>
      <w:r w:rsidR="000846DF">
        <w:t>enjoined</w:t>
      </w:r>
      <w:r>
        <w:t xml:space="preserve">, abated or remedied by appropriate legal proceeding by an Owner, by the </w:t>
      </w:r>
      <w:r w:rsidR="00E465EC">
        <w:t>Association</w:t>
      </w:r>
      <w:r>
        <w:t>, or the successors-in-</w:t>
      </w:r>
      <w:r w:rsidR="00E465EC">
        <w:t>interest</w:t>
      </w:r>
      <w:r>
        <w:t xml:space="preserve"> of the </w:t>
      </w:r>
      <w:r w:rsidR="00E465EC">
        <w:t>Association</w:t>
      </w:r>
      <w:r>
        <w:t>.</w:t>
      </w:r>
      <w:r w:rsidR="00E465EC">
        <w:t xml:space="preserve"> Any judgment rendered in any action or proceeding pursuant hereto shall include a sum for attorney’s fees, in an amount as the court may deem reasonable in favor of the prevailing party, as well as the amount of any delinquent payment, interest thereon, costs of collection and court costs.</w:t>
      </w:r>
    </w:p>
    <w:p w14:paraId="18E9A540" w14:textId="1FD106BE" w:rsidR="00A254D0" w:rsidRDefault="00E465EC" w:rsidP="00A254D0">
      <w:pPr>
        <w:pStyle w:val="ListParagraph"/>
        <w:numPr>
          <w:ilvl w:val="0"/>
          <w:numId w:val="26"/>
        </w:numPr>
      </w:pPr>
      <w:r>
        <w:t>The result of every act or omission whereby any of the covenants</w:t>
      </w:r>
      <w:r w:rsidR="00A254D0">
        <w:t xml:space="preserve"> </w:t>
      </w:r>
      <w:r w:rsidR="00122C6E">
        <w:t xml:space="preserve">contained in </w:t>
      </w:r>
      <w:r w:rsidR="000846DF">
        <w:t>this</w:t>
      </w:r>
      <w:r w:rsidR="00122C6E">
        <w:t xml:space="preserve"> Declaration, th</w:t>
      </w:r>
      <w:r w:rsidR="000A2792">
        <w:t>e</w:t>
      </w:r>
      <w:r w:rsidR="00122C6E">
        <w:t xml:space="preserve"> Article</w:t>
      </w:r>
      <w:r w:rsidR="000A2792">
        <w:t>s</w:t>
      </w:r>
      <w:r w:rsidR="00122C6E">
        <w:t xml:space="preserve"> or By-laws are violated in whole or in part is hereby declared to be an</w:t>
      </w:r>
      <w:r w:rsidR="000A2792">
        <w:t>d</w:t>
      </w:r>
      <w:r w:rsidR="00122C6E">
        <w:t xml:space="preserve"> constitutes a nuisance</w:t>
      </w:r>
      <w:r w:rsidR="000A2792">
        <w:t>,</w:t>
      </w:r>
      <w:r w:rsidR="00122C6E">
        <w:t xml:space="preserve"> an</w:t>
      </w:r>
      <w:r w:rsidR="000A2792">
        <w:t>d</w:t>
      </w:r>
      <w:r w:rsidR="00122C6E">
        <w:t xml:space="preserve"> every remedy allowed by law or equity against a nuisance either public or private shall be applicable against every such result and may be exercised by any Oner, by the </w:t>
      </w:r>
      <w:r w:rsidR="000846DF">
        <w:t>Association</w:t>
      </w:r>
      <w:r w:rsidR="00122C6E">
        <w:t xml:space="preserve"> or its successors-in-interests.</w:t>
      </w:r>
    </w:p>
    <w:p w14:paraId="0722655F" w14:textId="7D5898E3" w:rsidR="00122C6E" w:rsidRDefault="00122C6E" w:rsidP="00A254D0">
      <w:pPr>
        <w:pStyle w:val="ListParagraph"/>
        <w:numPr>
          <w:ilvl w:val="0"/>
          <w:numId w:val="26"/>
        </w:numPr>
      </w:pPr>
      <w:r>
        <w:t>The remedie</w:t>
      </w:r>
      <w:r w:rsidR="000846DF">
        <w:t>s</w:t>
      </w:r>
      <w:r>
        <w:t xml:space="preserve"> herein provided for brea</w:t>
      </w:r>
      <w:r w:rsidR="004A17CA">
        <w:t>c</w:t>
      </w:r>
      <w:r w:rsidR="000846DF">
        <w:t>h</w:t>
      </w:r>
      <w:r>
        <w:t xml:space="preserve"> of the covenants contained in this Declaration</w:t>
      </w:r>
      <w:r w:rsidR="000846DF">
        <w:t>, the Articles or in the By-laws shall be deemed cumulative, and none of such remedies shall be deemed exclusive.</w:t>
      </w:r>
    </w:p>
    <w:p w14:paraId="380C3B0D" w14:textId="255670CC" w:rsidR="00E464E6" w:rsidRDefault="00E464E6" w:rsidP="00A254D0">
      <w:pPr>
        <w:pStyle w:val="ListParagraph"/>
        <w:numPr>
          <w:ilvl w:val="0"/>
          <w:numId w:val="26"/>
        </w:numPr>
      </w:pPr>
      <w:r>
        <w:t>The failure of the Association to enforce any of the covenants contained in this Declaration, the Articles or in the By-laws shall not constitute a waiver of the right to enforce the same thereafter.</w:t>
      </w:r>
    </w:p>
    <w:p w14:paraId="1D220E0E" w14:textId="08FB480D" w:rsidR="00E464E6" w:rsidRDefault="00E464E6" w:rsidP="00A254D0">
      <w:pPr>
        <w:pStyle w:val="ListParagraph"/>
        <w:numPr>
          <w:ilvl w:val="0"/>
          <w:numId w:val="26"/>
        </w:numPr>
      </w:pPr>
      <w:r>
        <w:t>A brea</w:t>
      </w:r>
      <w:r w:rsidR="00703FA9">
        <w:t xml:space="preserve">ch </w:t>
      </w:r>
      <w:r>
        <w:t>of the covenants, condition</w:t>
      </w:r>
      <w:r w:rsidR="00703FA9">
        <w:t>s</w:t>
      </w:r>
      <w:r>
        <w:t xml:space="preserve"> or restrictions contained in this Declaration, the Articles or in the By-laws shall not affect or impair the lien or charge of any </w:t>
      </w:r>
      <w:proofErr w:type="spellStart"/>
      <w:r>
        <w:t>bonafide</w:t>
      </w:r>
      <w:proofErr w:type="spellEnd"/>
      <w:r>
        <w:t xml:space="preserve"> first Mortgage </w:t>
      </w:r>
      <w:r>
        <w:lastRenderedPageBreak/>
        <w:t>made in good faith and for value on any Lot or Dwelling Unit, provided, however, that any subsequent Owner of such Lot or Dwelling Unit shall be bound by said covenants, whether such Owner’s title was acquired by foreclosure in a trustee’s sale, or otherwise.</w:t>
      </w:r>
    </w:p>
    <w:p w14:paraId="09258BDF" w14:textId="4A164EAA" w:rsidR="00E464E6" w:rsidRPr="00FB5FD9" w:rsidRDefault="00E464E6" w:rsidP="00E464E6">
      <w:pPr>
        <w:pStyle w:val="Heading2"/>
        <w:rPr>
          <w:b/>
          <w:bCs/>
          <w:u w:val="single"/>
        </w:rPr>
      </w:pPr>
      <w:r>
        <w:t xml:space="preserve">Section 2. </w:t>
      </w:r>
      <w:r w:rsidRPr="00FB5FD9">
        <w:rPr>
          <w:b/>
          <w:bCs/>
          <w:u w:val="single"/>
        </w:rPr>
        <w:t>Severability.</w:t>
      </w:r>
    </w:p>
    <w:p w14:paraId="7B5BDCB1" w14:textId="5A021F51" w:rsidR="00E464E6" w:rsidRDefault="00E464E6" w:rsidP="00E464E6">
      <w:r>
        <w:t>Invalidation of any one of these covenants or restrictions by judgment or court order shall in no way affect any other provisions which shall remain in full force and effect.</w:t>
      </w:r>
    </w:p>
    <w:p w14:paraId="0A459457" w14:textId="28C324B7" w:rsidR="00E464E6" w:rsidRPr="00FB5FD9" w:rsidRDefault="003936A5" w:rsidP="003936A5">
      <w:pPr>
        <w:pStyle w:val="Heading2"/>
        <w:rPr>
          <w:b/>
          <w:bCs/>
          <w:u w:val="single"/>
        </w:rPr>
      </w:pPr>
      <w:r>
        <w:t xml:space="preserve">Section 3. </w:t>
      </w:r>
      <w:r w:rsidRPr="00FB5FD9">
        <w:rPr>
          <w:b/>
          <w:bCs/>
          <w:u w:val="single"/>
        </w:rPr>
        <w:t>Interpretation.</w:t>
      </w:r>
    </w:p>
    <w:p w14:paraId="60827DA0" w14:textId="30FC6836" w:rsidR="003936A5" w:rsidRDefault="003936A5" w:rsidP="003936A5">
      <w:r>
        <w:t xml:space="preserve">The </w:t>
      </w:r>
      <w:r w:rsidR="00DB447D">
        <w:t xml:space="preserve">provisions of this Declaration shall be liberally construed to effectuate its purpose of creating a uniform plan for the development of a residential community and for the maintenance of the residential </w:t>
      </w:r>
      <w:r w:rsidR="00650026">
        <w:t>community</w:t>
      </w:r>
      <w:r w:rsidR="00DB447D">
        <w:t xml:space="preserve">. The article and section headings have been inserted for convenience </w:t>
      </w:r>
      <w:proofErr w:type="gramStart"/>
      <w:r w:rsidR="00650026">
        <w:t>only</w:t>
      </w:r>
      <w:r w:rsidR="000A2792">
        <w:t>,</w:t>
      </w:r>
      <w:r w:rsidR="00650026">
        <w:t xml:space="preserve"> and</w:t>
      </w:r>
      <w:proofErr w:type="gramEnd"/>
      <w:r w:rsidR="00DB447D">
        <w:t xml:space="preserve"> shall not be considered or referred to in </w:t>
      </w:r>
      <w:r w:rsidR="00650026">
        <w:t>resolving</w:t>
      </w:r>
      <w:r w:rsidR="00DB447D">
        <w:t xml:space="preserve"> questions of interpretation or construction. Unless the context requires a contrary construction, the singular shall include the plural and </w:t>
      </w:r>
      <w:r w:rsidR="00650026">
        <w:t>plural</w:t>
      </w:r>
      <w:r w:rsidR="00DB447D">
        <w:t xml:space="preserve"> the singul</w:t>
      </w:r>
      <w:r w:rsidR="00650026">
        <w:t>ar; and the masculine, femin</w:t>
      </w:r>
      <w:r w:rsidR="001D4AEB">
        <w:t>ine and neuter shall each include the masculine, feminine and neuter.</w:t>
      </w:r>
    </w:p>
    <w:p w14:paraId="37F4C7A4" w14:textId="5D1C3875" w:rsidR="001D4AEB" w:rsidRPr="00FB5FD9" w:rsidRDefault="001D4AEB" w:rsidP="001D4AEB">
      <w:pPr>
        <w:pStyle w:val="Heading2"/>
        <w:rPr>
          <w:b/>
          <w:bCs/>
          <w:u w:val="single"/>
        </w:rPr>
      </w:pPr>
      <w:r>
        <w:t xml:space="preserve">Section 4. </w:t>
      </w:r>
      <w:r w:rsidRPr="00FB5FD9">
        <w:rPr>
          <w:b/>
          <w:bCs/>
          <w:u w:val="single"/>
        </w:rPr>
        <w:t>Amendments.</w:t>
      </w:r>
    </w:p>
    <w:p w14:paraId="31CD8105" w14:textId="5E36BA81" w:rsidR="001D4AEB" w:rsidRDefault="001D4AEB" w:rsidP="001D4AEB">
      <w:r>
        <w:t>The declaration may be amended only by the affirmative vote or written consent of the Owners holding not less than fifty-one percent (51%) of the voting power of the Members, except with respect to matters dealt with herein which require a higher percentage for approval thereof; provided</w:t>
      </w:r>
      <w:r w:rsidR="000A2792">
        <w:t>,</w:t>
      </w:r>
      <w:r>
        <w:t xml:space="preserve"> however, that the prior written approval of at least one hundred percent (100%) of all First Mortgagees must be obtained as provided in Section 12 of Article XIII above.</w:t>
      </w:r>
    </w:p>
    <w:p w14:paraId="2BE2B1C5" w14:textId="64DC5534" w:rsidR="001D4AEB" w:rsidRDefault="001D4AEB" w:rsidP="001D4AEB">
      <w:pPr>
        <w:pStyle w:val="Heading2"/>
        <w:rPr>
          <w:b/>
          <w:bCs/>
          <w:u w:val="single"/>
        </w:rPr>
      </w:pPr>
      <w:r>
        <w:t xml:space="preserve">Section 5. </w:t>
      </w:r>
      <w:r w:rsidR="00FB5FD9">
        <w:rPr>
          <w:b/>
          <w:bCs/>
          <w:u w:val="single"/>
        </w:rPr>
        <w:t>No Public Right o</w:t>
      </w:r>
      <w:r w:rsidR="000A2792">
        <w:rPr>
          <w:b/>
          <w:bCs/>
          <w:u w:val="single"/>
        </w:rPr>
        <w:t>r</w:t>
      </w:r>
      <w:r w:rsidR="00FB5FD9">
        <w:rPr>
          <w:b/>
          <w:bCs/>
          <w:u w:val="single"/>
        </w:rPr>
        <w:t xml:space="preserve"> Dedication.</w:t>
      </w:r>
    </w:p>
    <w:p w14:paraId="4C55D9ED" w14:textId="49AA25A4" w:rsidR="00FB5FD9" w:rsidRDefault="00FB5FD9" w:rsidP="00FB5FD9">
      <w:r>
        <w:t>Nothing contained in this Declaration shall be deemed to be a gift or dedication of all or part of the Property to the public, or for any public use.</w:t>
      </w:r>
    </w:p>
    <w:p w14:paraId="161331CD" w14:textId="73BDA5CC" w:rsidR="00FB5FD9" w:rsidRDefault="00FB5FD9" w:rsidP="00FB5FD9">
      <w:pPr>
        <w:pStyle w:val="Heading2"/>
        <w:rPr>
          <w:b/>
          <w:bCs/>
          <w:u w:val="single"/>
        </w:rPr>
      </w:pPr>
      <w:r>
        <w:t xml:space="preserve">Section 6. </w:t>
      </w:r>
      <w:r w:rsidR="00643AA1">
        <w:rPr>
          <w:b/>
          <w:bCs/>
          <w:u w:val="single"/>
        </w:rPr>
        <w:t>Constructive Notice and Acceptance</w:t>
      </w:r>
      <w:r w:rsidR="000A2792">
        <w:rPr>
          <w:b/>
          <w:bCs/>
          <w:u w:val="single"/>
        </w:rPr>
        <w:t>.</w:t>
      </w:r>
    </w:p>
    <w:p w14:paraId="337E2BC4" w14:textId="4D8E7141" w:rsidR="00643AA1" w:rsidRDefault="00643AA1" w:rsidP="00643AA1">
      <w:r>
        <w:t>Every person who owns, occupies or acquires any right, title, estate or interest in or to any Lot or other portion of the Property does and shall be conclusively deemed to have consented and agreed to every limitation, restriction, easement, reservation, condition and covenant contained herein, whether or not any reference to these restriction</w:t>
      </w:r>
      <w:r w:rsidR="000A2792">
        <w:t>s</w:t>
      </w:r>
      <w:r>
        <w:t xml:space="preserve"> is contain</w:t>
      </w:r>
      <w:r w:rsidR="009C1D47">
        <w:t>ed</w:t>
      </w:r>
      <w:r>
        <w:t xml:space="preserve"> in the instrument by which such person acquired an interest in the Property, or any portion thereof.</w:t>
      </w:r>
    </w:p>
    <w:p w14:paraId="7E6E2541" w14:textId="44820967" w:rsidR="00643AA1" w:rsidRDefault="00643AA1" w:rsidP="00643AA1">
      <w:pPr>
        <w:pStyle w:val="Heading2"/>
        <w:rPr>
          <w:b/>
          <w:bCs/>
          <w:u w:val="single"/>
        </w:rPr>
      </w:pPr>
      <w:r>
        <w:t xml:space="preserve">Section 7. </w:t>
      </w:r>
      <w:r w:rsidR="001B5F95">
        <w:rPr>
          <w:b/>
          <w:bCs/>
          <w:u w:val="single"/>
        </w:rPr>
        <w:t>Reservation</w:t>
      </w:r>
      <w:r>
        <w:rPr>
          <w:b/>
          <w:bCs/>
          <w:u w:val="single"/>
        </w:rPr>
        <w:t xml:space="preserve"> of Easements.</w:t>
      </w:r>
    </w:p>
    <w:p w14:paraId="67B0C219" w14:textId="2827E186" w:rsidR="00643AA1" w:rsidRDefault="00643AA1" w:rsidP="00643AA1">
      <w:r>
        <w:t>The Declarant expressly reserve</w:t>
      </w:r>
      <w:r w:rsidR="00147AD8">
        <w:t>s</w:t>
      </w:r>
      <w:r>
        <w:t xml:space="preserve"> for the benefit of all of the real property in </w:t>
      </w:r>
      <w:r w:rsidR="001B5F95">
        <w:t>the Property</w:t>
      </w:r>
      <w:r>
        <w:t xml:space="preserve">, and all Owners, </w:t>
      </w:r>
      <w:r w:rsidR="001B5F95">
        <w:t>reciprocal</w:t>
      </w:r>
      <w:r>
        <w:t xml:space="preserve"> easements of access, ingress and egress over the Common Area, for the use and enjoyment of the Lots in accordance with this Declaration, including without </w:t>
      </w:r>
      <w:r w:rsidR="001B5F95">
        <w:t>limitation for</w:t>
      </w:r>
      <w:r>
        <w:t xml:space="preserve"> installation and repair of utility services, for drainage over, across and upon the </w:t>
      </w:r>
      <w:r w:rsidR="001B5F95">
        <w:t>Common Area</w:t>
      </w:r>
      <w:r>
        <w:t>, and for maintenance and repair of any landscaping located on the Common Area</w:t>
      </w:r>
      <w:r w:rsidR="00B57E43">
        <w:t xml:space="preserve">. Such easements may be used by the Declarant, its successors, purchasers and all Owners, their guests, tenants, lessees and invitees, </w:t>
      </w:r>
      <w:r w:rsidR="001B5F95">
        <w:t>residing</w:t>
      </w:r>
      <w:r w:rsidR="00B57E43">
        <w:t xml:space="preserve"> on or </w:t>
      </w:r>
      <w:r w:rsidR="001B5F95">
        <w:t>temporarily</w:t>
      </w:r>
      <w:r w:rsidR="00B57E43">
        <w:t xml:space="preserve"> visiting the Property, for pedestrian walkways, vehicular access and such other purposes reasonably </w:t>
      </w:r>
      <w:r w:rsidR="00A86379">
        <w:t xml:space="preserve">necessary for the use and enjoyment of the Common Area. The </w:t>
      </w:r>
      <w:r w:rsidR="000A2792">
        <w:t>D</w:t>
      </w:r>
      <w:r w:rsidR="00A86379">
        <w:t xml:space="preserve">eclarant further expressly reserves for the benefit of the Association, its agents and employees, easement of </w:t>
      </w:r>
      <w:r w:rsidR="002E7F8C">
        <w:t xml:space="preserve">access, ingress and egress, over the Common Area for the purpose of maintaining, repairing and installing sewer </w:t>
      </w:r>
      <w:r w:rsidR="001B5F95">
        <w:t>pipelines</w:t>
      </w:r>
      <w:r w:rsidR="002E7F8C">
        <w:t xml:space="preserve"> and </w:t>
      </w:r>
      <w:r w:rsidR="001B5F95">
        <w:t>laterals</w:t>
      </w:r>
      <w:r w:rsidR="002E7F8C">
        <w:t xml:space="preserve">, </w:t>
      </w:r>
      <w:r w:rsidR="001B5F95">
        <w:t>water</w:t>
      </w:r>
      <w:r w:rsidR="002E7F8C">
        <w:t xml:space="preserve"> pipelines and </w:t>
      </w:r>
      <w:r w:rsidR="001B5F95">
        <w:t>laterals</w:t>
      </w:r>
      <w:r w:rsidR="002E7F8C">
        <w:t>, power lines, natural gas line</w:t>
      </w:r>
      <w:r w:rsidR="00DF5D86">
        <w:t>s</w:t>
      </w:r>
      <w:r w:rsidR="002E7F8C">
        <w:t xml:space="preserve">, cable television </w:t>
      </w:r>
      <w:r w:rsidR="002E7F8C">
        <w:lastRenderedPageBreak/>
        <w:t xml:space="preserve">facilities, telephone and communication lines and other utilities, in accordance with the provision of this Declaration, as otherwise provided by law. The Declarant, as well as owners of Lots, </w:t>
      </w:r>
      <w:r w:rsidR="002D4463">
        <w:t>and</w:t>
      </w:r>
      <w:r w:rsidR="002E7F8C">
        <w:t xml:space="preserve"> all other</w:t>
      </w:r>
      <w:r w:rsidR="004557F4">
        <w:t>s</w:t>
      </w:r>
      <w:r w:rsidR="002E7F8C">
        <w:t xml:space="preserve"> who shall come in contact with the </w:t>
      </w:r>
      <w:r w:rsidR="001B5F95">
        <w:t xml:space="preserve">Property, shall use reasonable restraints with regard to the Property when exercising any rights granted under this paragraph, and due regard shall be given to the aesthetic value, beautification, upkeep and maintenance </w:t>
      </w:r>
      <w:r w:rsidR="004E436D">
        <w:t xml:space="preserve">of </w:t>
      </w:r>
      <w:r w:rsidR="001B5F95">
        <w:t>a</w:t>
      </w:r>
      <w:r w:rsidR="004E436D">
        <w:t>l</w:t>
      </w:r>
      <w:r w:rsidR="001B5F95">
        <w:t>l of the property, and the use and enjoyment by an Owner of his lot.</w:t>
      </w:r>
    </w:p>
    <w:p w14:paraId="4EAD8BBF" w14:textId="6829F85A" w:rsidR="001B5F95" w:rsidRDefault="001B5F95" w:rsidP="001B5F95">
      <w:pPr>
        <w:pStyle w:val="Heading2"/>
        <w:rPr>
          <w:b/>
          <w:bCs/>
          <w:u w:val="single"/>
        </w:rPr>
      </w:pPr>
      <w:commentRangeStart w:id="21"/>
      <w:r>
        <w:t xml:space="preserve">Section 8. </w:t>
      </w:r>
      <w:r>
        <w:rPr>
          <w:b/>
          <w:bCs/>
          <w:u w:val="single"/>
        </w:rPr>
        <w:t>Notices.</w:t>
      </w:r>
      <w:commentRangeEnd w:id="21"/>
      <w:r w:rsidR="00202A42">
        <w:rPr>
          <w:rStyle w:val="CommentReference"/>
          <w:rFonts w:asciiTheme="minorHAnsi" w:eastAsiaTheme="minorHAnsi" w:hAnsiTheme="minorHAnsi" w:cstheme="minorBidi"/>
          <w:color w:val="auto"/>
        </w:rPr>
        <w:commentReference w:id="21"/>
      </w:r>
    </w:p>
    <w:p w14:paraId="2E8735A2" w14:textId="2CD5AD29" w:rsidR="001B5F95" w:rsidRPr="001B5F95" w:rsidRDefault="001B5F95" w:rsidP="001B5F95">
      <w:r>
        <w:t xml:space="preserve">Any notice permitted or required to be delivered as provided </w:t>
      </w:r>
      <w:r w:rsidR="00202A42">
        <w:t>herein</w:t>
      </w:r>
      <w:r>
        <w:t xml:space="preserve"> shall be in writing and may be delivered either personally or by mail. If delivery is made by mail, it shall be deemed to have been delivered </w:t>
      </w:r>
      <w:r w:rsidR="00202A42">
        <w:t>seventy</w:t>
      </w:r>
      <w:r>
        <w:t>-two (72)</w:t>
      </w:r>
      <w:r w:rsidR="00872573">
        <w:t xml:space="preserve"> hours after a copy of the same has been deposited in the United State</w:t>
      </w:r>
      <w:r w:rsidR="004E436D">
        <w:t>s</w:t>
      </w:r>
      <w:r w:rsidR="00872573">
        <w:t xml:space="preserve"> mail, postage prepaid, addressed to any person at the address given by such person to the </w:t>
      </w:r>
      <w:r w:rsidR="00202A42">
        <w:t>Association</w:t>
      </w:r>
      <w:r w:rsidR="00872573">
        <w:t xml:space="preserve"> for the purpose of </w:t>
      </w:r>
      <w:r w:rsidR="00202A42">
        <w:t>services</w:t>
      </w:r>
      <w:r w:rsidR="00872573">
        <w:t xml:space="preserve"> of such notice, or to the resident of such person if no address has been give</w:t>
      </w:r>
      <w:r w:rsidR="004E436D">
        <w:t>n</w:t>
      </w:r>
      <w:r w:rsidR="00872573">
        <w:t xml:space="preserve"> to the Association. Such </w:t>
      </w:r>
      <w:proofErr w:type="gramStart"/>
      <w:r w:rsidR="00872573">
        <w:t>address</w:t>
      </w:r>
      <w:proofErr w:type="gramEnd"/>
      <w:r w:rsidR="00872573">
        <w:t xml:space="preserve"> may be changed from time to time by notice in writing to the Association.</w:t>
      </w:r>
    </w:p>
    <w:p w14:paraId="5FAA056B" w14:textId="77777777" w:rsidR="001B5F95" w:rsidRDefault="001B5F95" w:rsidP="00643AA1"/>
    <w:p w14:paraId="680FC061" w14:textId="526593B8" w:rsidR="00114963" w:rsidRDefault="00114963" w:rsidP="00114963">
      <w:pPr>
        <w:pStyle w:val="Heading2"/>
        <w:rPr>
          <w:b/>
          <w:bCs/>
          <w:u w:val="single"/>
        </w:rPr>
      </w:pPr>
      <w:r>
        <w:t xml:space="preserve">Section 9. </w:t>
      </w:r>
      <w:r>
        <w:rPr>
          <w:b/>
          <w:bCs/>
          <w:u w:val="single"/>
        </w:rPr>
        <w:t>No Representations or Warranties.</w:t>
      </w:r>
    </w:p>
    <w:p w14:paraId="01C80091" w14:textId="28771C25" w:rsidR="00114963" w:rsidRDefault="00114963" w:rsidP="00114963">
      <w:r>
        <w:t>No representations</w:t>
      </w:r>
      <w:r w:rsidR="004E2E10">
        <w:t xml:space="preserve"> or warranties of any kind, express or implied, have been given or made by the Declarant or its agents or employees in connection with the Property or any portion of the Property, or any improvement thereon, its physical condition, zoning, </w:t>
      </w:r>
      <w:r w:rsidR="0031581D">
        <w:t>compliance</w:t>
      </w:r>
      <w:r w:rsidR="004E2E10">
        <w:t xml:space="preserve"> with applicable laws, fitness for intended use, or in connection with the subdivision, sale, operation, maintenance, </w:t>
      </w:r>
      <w:r w:rsidR="0031581D">
        <w:t>costs</w:t>
      </w:r>
      <w:r w:rsidR="004E2E10">
        <w:t xml:space="preserve"> of maintenance, taxes or regulation thereof as a plan</w:t>
      </w:r>
      <w:r w:rsidR="00DA4511">
        <w:t>ned</w:t>
      </w:r>
      <w:r w:rsidR="004E2E10">
        <w:t xml:space="preserve"> unit development</w:t>
      </w:r>
      <w:r w:rsidR="00DA4511">
        <w:t>,</w:t>
      </w:r>
      <w:r w:rsidR="004E2E10">
        <w:t xml:space="preserve"> except as </w:t>
      </w:r>
      <w:r w:rsidR="0031581D">
        <w:t>specifically</w:t>
      </w:r>
      <w:r w:rsidR="004E2E10">
        <w:t xml:space="preserve"> </w:t>
      </w:r>
      <w:r w:rsidR="0031581D">
        <w:t>and expressly set for</w:t>
      </w:r>
      <w:r w:rsidR="00682839">
        <w:t>th</w:t>
      </w:r>
      <w:r w:rsidR="0031581D">
        <w:t xml:space="preserve"> in this Declaration </w:t>
      </w:r>
      <w:r w:rsidR="0083004E">
        <w:t xml:space="preserve">and </w:t>
      </w:r>
      <w:r w:rsidR="0031581D">
        <w:t>except as may be hereafter filed by the Declarant from time to time.</w:t>
      </w:r>
    </w:p>
    <w:p w14:paraId="1B746CBF" w14:textId="2B7A00FC" w:rsidR="0031581D" w:rsidRDefault="0031581D" w:rsidP="00114963">
      <w:r>
        <w:t>IN WITNESS WHEREOF, this Declaration of Covenants, Conditions and Restrictions and Reservation of Easement, for Renaissance at Trimble Creek, a Planned Unit Development has been executed as of the day and year first above written.</w:t>
      </w:r>
    </w:p>
    <w:p w14:paraId="3146B6CA" w14:textId="77777777" w:rsidR="0031581D" w:rsidRDefault="0031581D" w:rsidP="00114963"/>
    <w:p w14:paraId="0D6251B9" w14:textId="5D68979E" w:rsidR="0031581D" w:rsidRDefault="0031581D" w:rsidP="00114963">
      <w:r>
        <w:tab/>
      </w:r>
      <w:r>
        <w:tab/>
      </w:r>
      <w:r>
        <w:tab/>
      </w:r>
      <w:r>
        <w:tab/>
      </w:r>
      <w:r>
        <w:tab/>
      </w:r>
      <w:r>
        <w:tab/>
      </w:r>
      <w:r>
        <w:tab/>
      </w:r>
      <w:r>
        <w:tab/>
        <w:t>DECLARANT:</w:t>
      </w:r>
    </w:p>
    <w:p w14:paraId="1BAB0813" w14:textId="509C4047" w:rsidR="0031581D" w:rsidRDefault="0031581D" w:rsidP="00114963">
      <w:r>
        <w:tab/>
      </w:r>
      <w:r>
        <w:tab/>
      </w:r>
      <w:r>
        <w:tab/>
      </w:r>
      <w:r>
        <w:tab/>
      </w:r>
      <w:r>
        <w:tab/>
      </w:r>
      <w:r>
        <w:tab/>
      </w:r>
      <w:r>
        <w:tab/>
      </w:r>
      <w:r>
        <w:tab/>
        <w:t>TRI</w:t>
      </w:r>
      <w:r w:rsidR="002044FF">
        <w:t>MBLE</w:t>
      </w:r>
      <w:r>
        <w:t xml:space="preserve"> CREEK</w:t>
      </w:r>
      <w:r w:rsidR="002D4463">
        <w:t>,</w:t>
      </w:r>
      <w:r>
        <w:t xml:space="preserve"> LC</w:t>
      </w:r>
    </w:p>
    <w:p w14:paraId="70470D70" w14:textId="58C748C6" w:rsidR="00FB5FD9" w:rsidRPr="00FB5FD9" w:rsidRDefault="002044FF" w:rsidP="00FB5FD9">
      <w:r>
        <w:tab/>
      </w:r>
      <w:r>
        <w:tab/>
      </w:r>
      <w:r>
        <w:tab/>
      </w:r>
      <w:r>
        <w:tab/>
      </w:r>
      <w:r>
        <w:tab/>
      </w:r>
      <w:r>
        <w:tab/>
      </w:r>
      <w:r>
        <w:tab/>
      </w:r>
      <w:r>
        <w:tab/>
        <w:t>By: (signature on original document)</w:t>
      </w:r>
    </w:p>
    <w:p w14:paraId="0EB0AC44" w14:textId="77777777" w:rsidR="001D4AEB" w:rsidRPr="001D4AEB" w:rsidRDefault="001D4AEB" w:rsidP="001D4AEB"/>
    <w:p w14:paraId="62F8BBFA" w14:textId="77777777" w:rsidR="00415890" w:rsidRPr="00415890" w:rsidRDefault="00415890" w:rsidP="00415890"/>
    <w:sectPr w:rsidR="00415890" w:rsidRPr="00415890">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uce Cutler" w:date="2023-12-22T09:27:00Z" w:initials="BC">
    <w:p w14:paraId="7A25551D" w14:textId="77777777" w:rsidR="00F23EB5" w:rsidRDefault="00410990" w:rsidP="00F23EB5">
      <w:pPr>
        <w:pStyle w:val="CommentText"/>
      </w:pPr>
      <w:r>
        <w:rPr>
          <w:rStyle w:val="CommentReference"/>
        </w:rPr>
        <w:annotationRef/>
      </w:r>
      <w:r w:rsidR="00F23EB5">
        <w:t>Does Trimble Creek, LC no longer exists in any form</w:t>
      </w:r>
    </w:p>
  </w:comment>
  <w:comment w:id="1" w:author="Bruce Cutler" w:date="2023-12-22T09:27:00Z" w:initials="BC">
    <w:p w14:paraId="0194DD2C" w14:textId="10340E0F" w:rsidR="00410990" w:rsidRDefault="00410990" w:rsidP="00410990">
      <w:pPr>
        <w:pStyle w:val="CommentText"/>
      </w:pPr>
      <w:r>
        <w:rPr>
          <w:rStyle w:val="CommentReference"/>
        </w:rPr>
        <w:annotationRef/>
      </w:r>
      <w:r>
        <w:t xml:space="preserve">This is not going to happen. </w:t>
      </w:r>
    </w:p>
  </w:comment>
  <w:comment w:id="2" w:author="Bruce Cutler" w:date="2023-12-28T13:59:00Z" w:initials="BC">
    <w:p w14:paraId="67E81586" w14:textId="4AE5ED65" w:rsidR="71592595" w:rsidRDefault="71592595">
      <w:pPr>
        <w:pStyle w:val="CommentText"/>
      </w:pPr>
      <w:r>
        <w:t>Since there is no area to be annexed.</w:t>
      </w:r>
      <w:r>
        <w:rPr>
          <w:rStyle w:val="CommentReference"/>
        </w:rPr>
        <w:annotationRef/>
      </w:r>
    </w:p>
  </w:comment>
  <w:comment w:id="3" w:author="Bruce Cutler" w:date="2023-12-22T09:16:00Z" w:initials="BC">
    <w:p w14:paraId="712EC5BD" w14:textId="77777777" w:rsidR="00581A17" w:rsidRDefault="000E7A7F" w:rsidP="00581A17">
      <w:pPr>
        <w:pStyle w:val="CommentText"/>
      </w:pPr>
      <w:r>
        <w:rPr>
          <w:rStyle w:val="CommentReference"/>
        </w:rPr>
        <w:annotationRef/>
      </w:r>
      <w:r w:rsidR="00581A17">
        <w:t>This time period has been met. We need to remove the Declarant from this document. He/she is no longer a part of this organization.</w:t>
      </w:r>
    </w:p>
  </w:comment>
  <w:comment w:id="4" w:author="Bruce Cutler" w:date="2023-12-22T12:18:00Z" w:initials="BC">
    <w:p w14:paraId="2CC84312" w14:textId="3E42446D" w:rsidR="00083B08" w:rsidRDefault="00083B08" w:rsidP="00083B08">
      <w:pPr>
        <w:pStyle w:val="CommentText"/>
      </w:pPr>
      <w:r>
        <w:rPr>
          <w:rStyle w:val="CommentReference"/>
        </w:rPr>
        <w:annotationRef/>
      </w:r>
      <w:r>
        <w:t>This is really confusing.</w:t>
      </w:r>
    </w:p>
  </w:comment>
  <w:comment w:id="5" w:author="Bruce Cutler" w:date="2023-12-23T13:05:00Z" w:initials="BC">
    <w:p w14:paraId="0274A60B" w14:textId="77777777" w:rsidR="003C0AFD" w:rsidRDefault="003C0AFD" w:rsidP="003C0AFD">
      <w:pPr>
        <w:pStyle w:val="CommentText"/>
      </w:pPr>
      <w:r>
        <w:rPr>
          <w:rStyle w:val="CommentReference"/>
        </w:rPr>
        <w:annotationRef/>
      </w:r>
      <w:r>
        <w:t>We need to remove the Class B Membership type - no longer needed</w:t>
      </w:r>
    </w:p>
  </w:comment>
  <w:comment w:id="6" w:author="Bruce Cutler" w:date="2023-12-23T13:12:00Z" w:initials="BC">
    <w:p w14:paraId="44DB327D" w14:textId="77777777" w:rsidR="00EE44F8" w:rsidRDefault="00EE44F8" w:rsidP="00EE44F8">
      <w:pPr>
        <w:pStyle w:val="CommentText"/>
      </w:pPr>
      <w:r>
        <w:rPr>
          <w:rStyle w:val="CommentReference"/>
        </w:rPr>
        <w:annotationRef/>
      </w:r>
      <w:r>
        <w:t>This has occurred. Class B no longer exists.</w:t>
      </w:r>
    </w:p>
  </w:comment>
  <w:comment w:id="7" w:author="Bruce Cutler" w:date="2023-12-23T14:22:00Z" w:initials="BC">
    <w:p w14:paraId="5549EFF3" w14:textId="77777777" w:rsidR="004413EC" w:rsidRDefault="00681E3A" w:rsidP="004413EC">
      <w:pPr>
        <w:pStyle w:val="CommentText"/>
      </w:pPr>
      <w:r>
        <w:rPr>
          <w:rStyle w:val="CommentReference"/>
        </w:rPr>
        <w:annotationRef/>
      </w:r>
      <w:r w:rsidR="004413EC">
        <w:t>Was this done to self manage? 75% voted to use a non-professional manager? Does this vote have to occur every three years or is one vote sufficient?</w:t>
      </w:r>
    </w:p>
  </w:comment>
  <w:comment w:id="8" w:author="Bruce Cutler" w:date="2023-12-30T11:06:00Z" w:initials="BC">
    <w:p w14:paraId="3922A8A4" w14:textId="77777777" w:rsidR="005C20B3" w:rsidRDefault="005C20B3" w:rsidP="005C20B3">
      <w:pPr>
        <w:pStyle w:val="CommentText"/>
      </w:pPr>
      <w:r>
        <w:rPr>
          <w:rStyle w:val="CommentReference"/>
        </w:rPr>
        <w:annotationRef/>
      </w:r>
      <w:r>
        <w:t>This hasn't been happening sixty days prior to the beginning or each fiscal year.</w:t>
      </w:r>
    </w:p>
  </w:comment>
  <w:comment w:id="9" w:author="Bruce Cutler" w:date="2023-12-27T10:11:00Z" w:initials="BC">
    <w:p w14:paraId="7F11846F" w14:textId="7B59F3B3" w:rsidR="00E26B49" w:rsidRDefault="00E26B49" w:rsidP="00E26B49">
      <w:pPr>
        <w:pStyle w:val="CommentText"/>
      </w:pPr>
      <w:r>
        <w:rPr>
          <w:rStyle w:val="CommentReference"/>
        </w:rPr>
        <w:annotationRef/>
      </w:r>
      <w:r>
        <w:t>This period has expired. We can remove this section.</w:t>
      </w:r>
    </w:p>
  </w:comment>
  <w:comment w:id="10" w:author="Bruce Cutler" w:date="2023-12-30T13:57:00Z" w:initials="BC">
    <w:p w14:paraId="1C0819AF" w14:textId="77777777" w:rsidR="00C00B24" w:rsidRDefault="00C00B24" w:rsidP="00C00B24">
      <w:pPr>
        <w:pStyle w:val="CommentText"/>
      </w:pPr>
      <w:r>
        <w:rPr>
          <w:rStyle w:val="CommentReference"/>
        </w:rPr>
        <w:annotationRef/>
      </w:r>
      <w:r>
        <w:t>What about solar panels?</w:t>
      </w:r>
    </w:p>
  </w:comment>
  <w:comment w:id="11" w:author="Bruce Cutler" w:date="2023-12-27T10:20:00Z" w:initials="BC">
    <w:p w14:paraId="76FECBF0" w14:textId="1D9710B2" w:rsidR="00A91E39" w:rsidRDefault="00A91E39" w:rsidP="00A91E39">
      <w:pPr>
        <w:pStyle w:val="CommentText"/>
      </w:pPr>
      <w:r>
        <w:rPr>
          <w:rStyle w:val="CommentReference"/>
        </w:rPr>
        <w:annotationRef/>
      </w:r>
      <w:r>
        <w:t>State law allows for political signs and flags to be displayed.</w:t>
      </w:r>
    </w:p>
  </w:comment>
  <w:comment w:id="12" w:author="Bruce Cutler" w:date="2023-12-27T10:32:00Z" w:initials="BC">
    <w:p w14:paraId="03B1DD9B" w14:textId="77777777" w:rsidR="00146BF2" w:rsidRDefault="00146BF2" w:rsidP="00146BF2">
      <w:pPr>
        <w:pStyle w:val="CommentText"/>
      </w:pPr>
      <w:r>
        <w:rPr>
          <w:rStyle w:val="CommentReference"/>
        </w:rPr>
        <w:annotationRef/>
      </w:r>
      <w:r>
        <w:t>This section only applied to the contractor (declarant) and no longer applies.</w:t>
      </w:r>
    </w:p>
  </w:comment>
  <w:comment w:id="14" w:author="Bruce Cutler" w:date="2023-12-27T17:40:00Z" w:initials="BC">
    <w:p w14:paraId="13A0B932" w14:textId="52B10F37" w:rsidR="0069252E" w:rsidRDefault="0069252E" w:rsidP="0069252E">
      <w:pPr>
        <w:pStyle w:val="CommentText"/>
      </w:pPr>
      <w:r>
        <w:rPr>
          <w:rStyle w:val="CommentReference"/>
        </w:rPr>
        <w:annotationRef/>
      </w:r>
      <w:r>
        <w:t>This only applies to Lots, of which we have none anymore.</w:t>
      </w:r>
    </w:p>
  </w:comment>
  <w:comment w:id="15" w:author="Bruce Cutler" w:date="2023-12-27T17:43:00Z" w:initials="BC">
    <w:p w14:paraId="25BEC1D7" w14:textId="77777777" w:rsidR="006D6E08" w:rsidRDefault="006D6E08" w:rsidP="006D6E08">
      <w:pPr>
        <w:pStyle w:val="CommentText"/>
      </w:pPr>
      <w:r>
        <w:rPr>
          <w:rStyle w:val="CommentReference"/>
        </w:rPr>
        <w:annotationRef/>
      </w:r>
      <w:r>
        <w:t>This also seems to apply only to Lots. Not Units.</w:t>
      </w:r>
    </w:p>
  </w:comment>
  <w:comment w:id="16" w:author="Bruce Cutler" w:date="2023-12-27T17:46:00Z" w:initials="BC">
    <w:p w14:paraId="60BF7D36" w14:textId="77777777" w:rsidR="00B853A3" w:rsidRDefault="00B853A3" w:rsidP="00B853A3">
      <w:pPr>
        <w:pStyle w:val="CommentText"/>
      </w:pPr>
      <w:r>
        <w:rPr>
          <w:rStyle w:val="CommentReference"/>
        </w:rPr>
        <w:annotationRef/>
      </w:r>
      <w:r>
        <w:t>Not sure what this is doing.</w:t>
      </w:r>
    </w:p>
  </w:comment>
  <w:comment w:id="17" w:author="Bruce Cutler" w:date="2023-12-30T17:47:00Z" w:initials="BC">
    <w:p w14:paraId="307066CB" w14:textId="77777777" w:rsidR="001F345C" w:rsidRDefault="001F345C" w:rsidP="001F345C">
      <w:pPr>
        <w:pStyle w:val="CommentText"/>
      </w:pPr>
      <w:r>
        <w:rPr>
          <w:rStyle w:val="CommentReference"/>
        </w:rPr>
        <w:annotationRef/>
      </w:r>
      <w:r>
        <w:t>This section is a bafflement to me.</w:t>
      </w:r>
    </w:p>
  </w:comment>
  <w:comment w:id="18" w:author="Bruce Cutler" w:date="2023-12-27T17:58:00Z" w:initials="BC">
    <w:p w14:paraId="6D39C1CB" w14:textId="1F0F9E78" w:rsidR="00DC238A" w:rsidRDefault="00DC238A" w:rsidP="00DC238A">
      <w:pPr>
        <w:pStyle w:val="CommentText"/>
      </w:pPr>
      <w:r>
        <w:rPr>
          <w:rStyle w:val="CommentReference"/>
        </w:rPr>
        <w:annotationRef/>
      </w:r>
      <w:r>
        <w:t>There's a lot in this sentence!!!</w:t>
      </w:r>
    </w:p>
  </w:comment>
  <w:comment w:id="19" w:author="Bruce Cutler" w:date="2023-12-30T17:49:00Z" w:initials="BC">
    <w:p w14:paraId="6DFDC32D" w14:textId="77777777" w:rsidR="00766F20" w:rsidRDefault="00766F20" w:rsidP="00766F20">
      <w:pPr>
        <w:pStyle w:val="CommentText"/>
      </w:pPr>
      <w:r>
        <w:rPr>
          <w:rStyle w:val="CommentReference"/>
        </w:rPr>
        <w:annotationRef/>
      </w:r>
      <w:r>
        <w:t>What is "adequate"?</w:t>
      </w:r>
    </w:p>
  </w:comment>
  <w:comment w:id="20" w:author="Bruce Cutler" w:date="2023-12-27T18:18:00Z" w:initials="BC">
    <w:p w14:paraId="2FDB79B8" w14:textId="77777777" w:rsidR="00790EA1" w:rsidRDefault="00B775AD" w:rsidP="00790EA1">
      <w:pPr>
        <w:pStyle w:val="CommentText"/>
      </w:pPr>
      <w:r>
        <w:rPr>
          <w:rStyle w:val="CommentReference"/>
        </w:rPr>
        <w:annotationRef/>
      </w:r>
      <w:r w:rsidR="00790EA1">
        <w:t xml:space="preserve">Ten years has passed. The Declarant can't do this. Plus, there is no Declarant anymore. </w:t>
      </w:r>
    </w:p>
  </w:comment>
  <w:comment w:id="21" w:author="Bruce Cutler" w:date="2023-12-28T08:45:00Z" w:initials="BC">
    <w:p w14:paraId="5C0DFDBE" w14:textId="2BCA2E2B" w:rsidR="00202A42" w:rsidRDefault="00202A42" w:rsidP="00202A42">
      <w:pPr>
        <w:pStyle w:val="CommentText"/>
      </w:pPr>
      <w:r>
        <w:rPr>
          <w:rStyle w:val="CommentReference"/>
        </w:rPr>
        <w:annotationRef/>
      </w:r>
      <w:r>
        <w:t>We should add he option of sending email, since email is much more prevalent than it was 20 years ago when this document was created.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25551D" w15:done="0"/>
  <w15:commentEx w15:paraId="0194DD2C" w15:done="0"/>
  <w15:commentEx w15:paraId="67E81586" w15:paraIdParent="0194DD2C" w15:done="0"/>
  <w15:commentEx w15:paraId="712EC5BD" w15:done="0"/>
  <w15:commentEx w15:paraId="2CC84312" w15:done="0"/>
  <w15:commentEx w15:paraId="0274A60B" w15:done="0"/>
  <w15:commentEx w15:paraId="44DB327D" w15:done="0"/>
  <w15:commentEx w15:paraId="5549EFF3" w15:done="0"/>
  <w15:commentEx w15:paraId="3922A8A4" w15:done="0"/>
  <w15:commentEx w15:paraId="7F11846F" w15:done="0"/>
  <w15:commentEx w15:paraId="1C0819AF" w15:done="0"/>
  <w15:commentEx w15:paraId="76FECBF0" w15:done="0"/>
  <w15:commentEx w15:paraId="03B1DD9B" w15:done="0"/>
  <w15:commentEx w15:paraId="13A0B932" w15:done="0"/>
  <w15:commentEx w15:paraId="25BEC1D7" w15:done="0"/>
  <w15:commentEx w15:paraId="60BF7D36" w15:done="0"/>
  <w15:commentEx w15:paraId="307066CB" w15:done="0"/>
  <w15:commentEx w15:paraId="6D39C1CB" w15:done="0"/>
  <w15:commentEx w15:paraId="6DFDC32D" w15:done="0"/>
  <w15:commentEx w15:paraId="2FDB79B8" w15:done="0"/>
  <w15:commentEx w15:paraId="5C0DF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AB1962" w16cex:dateUtc="2023-12-22T16:27:00Z"/>
  <w16cex:commentExtensible w16cex:durableId="61CAB6E8" w16cex:dateUtc="2023-12-22T16:27:00Z"/>
  <w16cex:commentExtensible w16cex:durableId="1FB0062E" w16cex:dateUtc="2023-12-28T20:59:00Z"/>
  <w16cex:commentExtensible w16cex:durableId="33CF5C71" w16cex:dateUtc="2023-12-22T16:16:00Z"/>
  <w16cex:commentExtensible w16cex:durableId="23D57E86" w16cex:dateUtc="2023-12-22T19:18:00Z"/>
  <w16cex:commentExtensible w16cex:durableId="76A7DCE7" w16cex:dateUtc="2023-12-23T20:05:00Z"/>
  <w16cex:commentExtensible w16cex:durableId="149559C3" w16cex:dateUtc="2023-12-23T20:12:00Z"/>
  <w16cex:commentExtensible w16cex:durableId="7413BCAC" w16cex:dateUtc="2023-12-23T21:22:00Z"/>
  <w16cex:commentExtensible w16cex:durableId="174CCF7A" w16cex:dateUtc="2023-12-30T18:06:00Z"/>
  <w16cex:commentExtensible w16cex:durableId="3DDC5F24" w16cex:dateUtc="2023-12-27T17:11:00Z"/>
  <w16cex:commentExtensible w16cex:durableId="4FD6A9DF" w16cex:dateUtc="2023-12-30T20:57:00Z"/>
  <w16cex:commentExtensible w16cex:durableId="73BCD981" w16cex:dateUtc="2023-12-27T17:20:00Z"/>
  <w16cex:commentExtensible w16cex:durableId="4CCF7DE2" w16cex:dateUtc="2023-12-27T17:32:00Z"/>
  <w16cex:commentExtensible w16cex:durableId="3EF529E7" w16cex:dateUtc="2023-12-28T00:40:00Z"/>
  <w16cex:commentExtensible w16cex:durableId="4237FDB4" w16cex:dateUtc="2023-12-28T00:43:00Z"/>
  <w16cex:commentExtensible w16cex:durableId="6933D67C" w16cex:dateUtc="2023-12-28T00:46:00Z"/>
  <w16cex:commentExtensible w16cex:durableId="7D4205F6" w16cex:dateUtc="2023-12-31T00:47:00Z"/>
  <w16cex:commentExtensible w16cex:durableId="3486FD32" w16cex:dateUtc="2023-12-28T00:58:00Z"/>
  <w16cex:commentExtensible w16cex:durableId="32B6BF7E" w16cex:dateUtc="2023-12-31T00:49:00Z"/>
  <w16cex:commentExtensible w16cex:durableId="13E6ED7A" w16cex:dateUtc="2023-12-28T01:18:00Z"/>
  <w16cex:commentExtensible w16cex:durableId="4BB6066F" w16cex:dateUtc="2023-12-28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25551D" w16cid:durableId="30AB1962"/>
  <w16cid:commentId w16cid:paraId="0194DD2C" w16cid:durableId="61CAB6E8"/>
  <w16cid:commentId w16cid:paraId="67E81586" w16cid:durableId="1FB0062E"/>
  <w16cid:commentId w16cid:paraId="712EC5BD" w16cid:durableId="33CF5C71"/>
  <w16cid:commentId w16cid:paraId="2CC84312" w16cid:durableId="23D57E86"/>
  <w16cid:commentId w16cid:paraId="0274A60B" w16cid:durableId="76A7DCE7"/>
  <w16cid:commentId w16cid:paraId="44DB327D" w16cid:durableId="149559C3"/>
  <w16cid:commentId w16cid:paraId="5549EFF3" w16cid:durableId="7413BCAC"/>
  <w16cid:commentId w16cid:paraId="3922A8A4" w16cid:durableId="174CCF7A"/>
  <w16cid:commentId w16cid:paraId="7F11846F" w16cid:durableId="3DDC5F24"/>
  <w16cid:commentId w16cid:paraId="1C0819AF" w16cid:durableId="4FD6A9DF"/>
  <w16cid:commentId w16cid:paraId="76FECBF0" w16cid:durableId="73BCD981"/>
  <w16cid:commentId w16cid:paraId="03B1DD9B" w16cid:durableId="4CCF7DE2"/>
  <w16cid:commentId w16cid:paraId="13A0B932" w16cid:durableId="3EF529E7"/>
  <w16cid:commentId w16cid:paraId="25BEC1D7" w16cid:durableId="4237FDB4"/>
  <w16cid:commentId w16cid:paraId="60BF7D36" w16cid:durableId="6933D67C"/>
  <w16cid:commentId w16cid:paraId="307066CB" w16cid:durableId="7D4205F6"/>
  <w16cid:commentId w16cid:paraId="6D39C1CB" w16cid:durableId="3486FD32"/>
  <w16cid:commentId w16cid:paraId="6DFDC32D" w16cid:durableId="32B6BF7E"/>
  <w16cid:commentId w16cid:paraId="2FDB79B8" w16cid:durableId="13E6ED7A"/>
  <w16cid:commentId w16cid:paraId="5C0DFDBE" w16cid:durableId="4BB606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21E48" w14:textId="77777777" w:rsidR="00204BCE" w:rsidRDefault="00204BCE" w:rsidP="0046452A">
      <w:pPr>
        <w:spacing w:after="0" w:line="240" w:lineRule="auto"/>
      </w:pPr>
      <w:r>
        <w:separator/>
      </w:r>
    </w:p>
  </w:endnote>
  <w:endnote w:type="continuationSeparator" w:id="0">
    <w:p w14:paraId="29500C6C" w14:textId="77777777" w:rsidR="00204BCE" w:rsidRDefault="00204BCE" w:rsidP="0046452A">
      <w:pPr>
        <w:spacing w:after="0" w:line="240" w:lineRule="auto"/>
      </w:pPr>
      <w:r>
        <w:continuationSeparator/>
      </w:r>
    </w:p>
  </w:endnote>
  <w:endnote w:type="continuationNotice" w:id="1">
    <w:p w14:paraId="3D4342A2" w14:textId="77777777" w:rsidR="00204BCE" w:rsidRDefault="00204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0516"/>
      <w:docPartObj>
        <w:docPartGallery w:val="Page Numbers (Bottom of Page)"/>
        <w:docPartUnique/>
      </w:docPartObj>
    </w:sdtPr>
    <w:sdtEndPr>
      <w:rPr>
        <w:color w:val="7F7F7F" w:themeColor="background1" w:themeShade="7F"/>
        <w:spacing w:val="60"/>
      </w:rPr>
    </w:sdtEndPr>
    <w:sdtContent>
      <w:p w14:paraId="14C2DC8B" w14:textId="4865B0A5" w:rsidR="00BA4E8B" w:rsidRDefault="00BA4E8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673C70" w14:textId="7E260CB8" w:rsidR="0046452A" w:rsidRDefault="00464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681D3" w14:textId="77777777" w:rsidR="00204BCE" w:rsidRDefault="00204BCE" w:rsidP="0046452A">
      <w:pPr>
        <w:spacing w:after="0" w:line="240" w:lineRule="auto"/>
      </w:pPr>
      <w:r>
        <w:separator/>
      </w:r>
    </w:p>
  </w:footnote>
  <w:footnote w:type="continuationSeparator" w:id="0">
    <w:p w14:paraId="1C9869F9" w14:textId="77777777" w:rsidR="00204BCE" w:rsidRDefault="00204BCE" w:rsidP="0046452A">
      <w:pPr>
        <w:spacing w:after="0" w:line="240" w:lineRule="auto"/>
      </w:pPr>
      <w:r>
        <w:continuationSeparator/>
      </w:r>
    </w:p>
  </w:footnote>
  <w:footnote w:type="continuationNotice" w:id="1">
    <w:p w14:paraId="3AA6975B" w14:textId="77777777" w:rsidR="00204BCE" w:rsidRDefault="00204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5A46" w14:textId="08B018AC" w:rsidR="00D93335" w:rsidRDefault="00AF23C3">
    <w:pPr>
      <w:pStyle w:val="Header"/>
    </w:pPr>
    <w:fldSimple w:instr=" FILENAME \* MERGEFORMAT ">
      <w:r w:rsidR="000A3FF9">
        <w:rPr>
          <w:noProof/>
        </w:rPr>
        <w:t>2000 October 31 RATC-CC&amp;Rs</w:t>
      </w:r>
    </w:fldSimple>
    <w:r>
      <w:t xml:space="preserve"> </w:t>
    </w:r>
  </w:p>
  <w:sdt>
    <w:sdtPr>
      <w:alias w:val="Author"/>
      <w:tag w:val=""/>
      <w:id w:val="-2100249403"/>
      <w:placeholder>
        <w:docPart w:val="8EB9AE4C17BC4C83BC0786CDE940CAA3"/>
      </w:placeholder>
      <w:dataBinding w:prefixMappings="xmlns:ns0='http://purl.org/dc/elements/1.1/' xmlns:ns1='http://schemas.openxmlformats.org/package/2006/metadata/core-properties' " w:xpath="/ns1:coreProperties[1]/ns0:creator[1]" w:storeItemID="{6C3C8BC8-F283-45AE-878A-BAB7291924A1}"/>
      <w:text/>
    </w:sdtPr>
    <w:sdtContent>
      <w:p w14:paraId="000A1409" w14:textId="24D2D7A7" w:rsidR="00D93335" w:rsidRDefault="00D93335">
        <w:pPr>
          <w:pStyle w:val="Header"/>
        </w:pPr>
        <w:r>
          <w:t>Bruce Cutler</w:t>
        </w:r>
      </w:p>
    </w:sdtContent>
  </w:sdt>
  <w:p w14:paraId="2A7E6486" w14:textId="77777777" w:rsidR="00EB104F" w:rsidRDefault="00EB1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7054"/>
    <w:multiLevelType w:val="hybridMultilevel"/>
    <w:tmpl w:val="0BC4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4AD7"/>
    <w:multiLevelType w:val="hybridMultilevel"/>
    <w:tmpl w:val="923A6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19C2"/>
    <w:multiLevelType w:val="hybridMultilevel"/>
    <w:tmpl w:val="29782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3172"/>
    <w:multiLevelType w:val="hybridMultilevel"/>
    <w:tmpl w:val="E0C2FE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14281"/>
    <w:multiLevelType w:val="hybridMultilevel"/>
    <w:tmpl w:val="FD3C9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327BF"/>
    <w:multiLevelType w:val="hybridMultilevel"/>
    <w:tmpl w:val="EEDAB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C18D5"/>
    <w:multiLevelType w:val="hybridMultilevel"/>
    <w:tmpl w:val="923A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858A6"/>
    <w:multiLevelType w:val="hybridMultilevel"/>
    <w:tmpl w:val="F75C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2DF8"/>
    <w:multiLevelType w:val="hybridMultilevel"/>
    <w:tmpl w:val="63E4A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C6F15"/>
    <w:multiLevelType w:val="hybridMultilevel"/>
    <w:tmpl w:val="C750FDF4"/>
    <w:lvl w:ilvl="0" w:tplc="19C26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430F2"/>
    <w:multiLevelType w:val="hybridMultilevel"/>
    <w:tmpl w:val="02EE9CBA"/>
    <w:lvl w:ilvl="0" w:tplc="1DF49A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4E6521"/>
    <w:multiLevelType w:val="hybridMultilevel"/>
    <w:tmpl w:val="63BE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C59B0"/>
    <w:multiLevelType w:val="hybridMultilevel"/>
    <w:tmpl w:val="AD402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11BCB"/>
    <w:multiLevelType w:val="hybridMultilevel"/>
    <w:tmpl w:val="536E3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0704C"/>
    <w:multiLevelType w:val="hybridMultilevel"/>
    <w:tmpl w:val="4C921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7555E"/>
    <w:multiLevelType w:val="hybridMultilevel"/>
    <w:tmpl w:val="6AC2F4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77801"/>
    <w:multiLevelType w:val="hybridMultilevel"/>
    <w:tmpl w:val="73285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87F2D"/>
    <w:multiLevelType w:val="hybridMultilevel"/>
    <w:tmpl w:val="D1CA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935B7"/>
    <w:multiLevelType w:val="hybridMultilevel"/>
    <w:tmpl w:val="E220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D2240"/>
    <w:multiLevelType w:val="hybridMultilevel"/>
    <w:tmpl w:val="F4C02364"/>
    <w:lvl w:ilvl="0" w:tplc="242273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9910B0"/>
    <w:multiLevelType w:val="hybridMultilevel"/>
    <w:tmpl w:val="B5CCD464"/>
    <w:lvl w:ilvl="0" w:tplc="FDA2F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52967"/>
    <w:multiLevelType w:val="hybridMultilevel"/>
    <w:tmpl w:val="047C4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5381A"/>
    <w:multiLevelType w:val="hybridMultilevel"/>
    <w:tmpl w:val="45AC2360"/>
    <w:lvl w:ilvl="0" w:tplc="7FDA7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45172D"/>
    <w:multiLevelType w:val="hybridMultilevel"/>
    <w:tmpl w:val="2BE2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F24A79"/>
    <w:multiLevelType w:val="hybridMultilevel"/>
    <w:tmpl w:val="C00E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94DDB"/>
    <w:multiLevelType w:val="hybridMultilevel"/>
    <w:tmpl w:val="85AA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A1B91"/>
    <w:multiLevelType w:val="hybridMultilevel"/>
    <w:tmpl w:val="3B54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67669">
    <w:abstractNumId w:val="25"/>
  </w:num>
  <w:num w:numId="2" w16cid:durableId="1166827233">
    <w:abstractNumId w:val="11"/>
  </w:num>
  <w:num w:numId="3" w16cid:durableId="674766391">
    <w:abstractNumId w:val="1"/>
  </w:num>
  <w:num w:numId="4" w16cid:durableId="1409621552">
    <w:abstractNumId w:val="24"/>
  </w:num>
  <w:num w:numId="5" w16cid:durableId="831216951">
    <w:abstractNumId w:val="6"/>
  </w:num>
  <w:num w:numId="6" w16cid:durableId="481434145">
    <w:abstractNumId w:val="26"/>
  </w:num>
  <w:num w:numId="7" w16cid:durableId="584344809">
    <w:abstractNumId w:val="2"/>
  </w:num>
  <w:num w:numId="8" w16cid:durableId="1452093632">
    <w:abstractNumId w:val="7"/>
  </w:num>
  <w:num w:numId="9" w16cid:durableId="147329975">
    <w:abstractNumId w:val="23"/>
  </w:num>
  <w:num w:numId="10" w16cid:durableId="357389944">
    <w:abstractNumId w:val="18"/>
  </w:num>
  <w:num w:numId="11" w16cid:durableId="1147164213">
    <w:abstractNumId w:val="17"/>
  </w:num>
  <w:num w:numId="12" w16cid:durableId="1394962471">
    <w:abstractNumId w:val="12"/>
  </w:num>
  <w:num w:numId="13" w16cid:durableId="1007172975">
    <w:abstractNumId w:val="0"/>
  </w:num>
  <w:num w:numId="14" w16cid:durableId="118645290">
    <w:abstractNumId w:val="22"/>
  </w:num>
  <w:num w:numId="15" w16cid:durableId="2081437242">
    <w:abstractNumId w:val="9"/>
  </w:num>
  <w:num w:numId="16" w16cid:durableId="767698413">
    <w:abstractNumId w:val="15"/>
  </w:num>
  <w:num w:numId="17" w16cid:durableId="1850827259">
    <w:abstractNumId w:val="8"/>
  </w:num>
  <w:num w:numId="18" w16cid:durableId="50538351">
    <w:abstractNumId w:val="20"/>
  </w:num>
  <w:num w:numId="19" w16cid:durableId="351028724">
    <w:abstractNumId w:val="3"/>
  </w:num>
  <w:num w:numId="20" w16cid:durableId="436368925">
    <w:abstractNumId w:val="10"/>
  </w:num>
  <w:num w:numId="21" w16cid:durableId="1604652419">
    <w:abstractNumId w:val="21"/>
  </w:num>
  <w:num w:numId="22" w16cid:durableId="196432317">
    <w:abstractNumId w:val="4"/>
  </w:num>
  <w:num w:numId="23" w16cid:durableId="542134154">
    <w:abstractNumId w:val="13"/>
  </w:num>
  <w:num w:numId="24" w16cid:durableId="1088504957">
    <w:abstractNumId w:val="14"/>
  </w:num>
  <w:num w:numId="25" w16cid:durableId="1945653957">
    <w:abstractNumId w:val="19"/>
  </w:num>
  <w:num w:numId="26" w16cid:durableId="725252363">
    <w:abstractNumId w:val="5"/>
  </w:num>
  <w:num w:numId="27" w16cid:durableId="18177169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uce Cutler">
    <w15:presenceInfo w15:providerId="AD" w15:userId="S::bruce@brucecutler.org::52713885-93d1-45aa-bded-9cc0a58e2a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0F"/>
    <w:rsid w:val="00002343"/>
    <w:rsid w:val="0000340F"/>
    <w:rsid w:val="000053AD"/>
    <w:rsid w:val="00007888"/>
    <w:rsid w:val="0001067A"/>
    <w:rsid w:val="00012495"/>
    <w:rsid w:val="00013B7A"/>
    <w:rsid w:val="0002105C"/>
    <w:rsid w:val="0002683D"/>
    <w:rsid w:val="0002773B"/>
    <w:rsid w:val="00031891"/>
    <w:rsid w:val="000331DF"/>
    <w:rsid w:val="000340F9"/>
    <w:rsid w:val="000401CC"/>
    <w:rsid w:val="00042EAA"/>
    <w:rsid w:val="00046331"/>
    <w:rsid w:val="000463A9"/>
    <w:rsid w:val="00047EB5"/>
    <w:rsid w:val="00053AB1"/>
    <w:rsid w:val="000573A7"/>
    <w:rsid w:val="00065CB6"/>
    <w:rsid w:val="00066269"/>
    <w:rsid w:val="0006643E"/>
    <w:rsid w:val="000672F5"/>
    <w:rsid w:val="00071482"/>
    <w:rsid w:val="00072757"/>
    <w:rsid w:val="000748ED"/>
    <w:rsid w:val="0007507B"/>
    <w:rsid w:val="00077994"/>
    <w:rsid w:val="00081705"/>
    <w:rsid w:val="00083A41"/>
    <w:rsid w:val="00083B08"/>
    <w:rsid w:val="000846DF"/>
    <w:rsid w:val="00093324"/>
    <w:rsid w:val="00093888"/>
    <w:rsid w:val="000A2792"/>
    <w:rsid w:val="000A2820"/>
    <w:rsid w:val="000A337C"/>
    <w:rsid w:val="000A3FF9"/>
    <w:rsid w:val="000B10E3"/>
    <w:rsid w:val="000B2579"/>
    <w:rsid w:val="000B5ED1"/>
    <w:rsid w:val="000B73C2"/>
    <w:rsid w:val="000C2A92"/>
    <w:rsid w:val="000D1734"/>
    <w:rsid w:val="000D23C2"/>
    <w:rsid w:val="000D3CAD"/>
    <w:rsid w:val="000D3D83"/>
    <w:rsid w:val="000D4BFA"/>
    <w:rsid w:val="000D4D03"/>
    <w:rsid w:val="000D6132"/>
    <w:rsid w:val="000D7A38"/>
    <w:rsid w:val="000E10EC"/>
    <w:rsid w:val="000E7A7F"/>
    <w:rsid w:val="000F1EDB"/>
    <w:rsid w:val="00102DA5"/>
    <w:rsid w:val="00103CB4"/>
    <w:rsid w:val="00104DF3"/>
    <w:rsid w:val="001050A2"/>
    <w:rsid w:val="001054CC"/>
    <w:rsid w:val="001075EA"/>
    <w:rsid w:val="001102F0"/>
    <w:rsid w:val="00112F12"/>
    <w:rsid w:val="00113965"/>
    <w:rsid w:val="00114963"/>
    <w:rsid w:val="00115E70"/>
    <w:rsid w:val="0011677E"/>
    <w:rsid w:val="001176D7"/>
    <w:rsid w:val="00117CB0"/>
    <w:rsid w:val="00121F0F"/>
    <w:rsid w:val="00122332"/>
    <w:rsid w:val="00122C6E"/>
    <w:rsid w:val="00123CA6"/>
    <w:rsid w:val="0012483F"/>
    <w:rsid w:val="00125064"/>
    <w:rsid w:val="0012673B"/>
    <w:rsid w:val="0012682B"/>
    <w:rsid w:val="001270E7"/>
    <w:rsid w:val="00130A1C"/>
    <w:rsid w:val="00130CD4"/>
    <w:rsid w:val="00132980"/>
    <w:rsid w:val="00132B21"/>
    <w:rsid w:val="00133AED"/>
    <w:rsid w:val="001351E2"/>
    <w:rsid w:val="00137938"/>
    <w:rsid w:val="00141157"/>
    <w:rsid w:val="00141C00"/>
    <w:rsid w:val="00146BF2"/>
    <w:rsid w:val="00147AD8"/>
    <w:rsid w:val="0016174F"/>
    <w:rsid w:val="001629D2"/>
    <w:rsid w:val="00166D2B"/>
    <w:rsid w:val="00171A4C"/>
    <w:rsid w:val="00174F4A"/>
    <w:rsid w:val="0018028F"/>
    <w:rsid w:val="00181747"/>
    <w:rsid w:val="00183EA2"/>
    <w:rsid w:val="00192C6B"/>
    <w:rsid w:val="00194AB2"/>
    <w:rsid w:val="00195816"/>
    <w:rsid w:val="001A1492"/>
    <w:rsid w:val="001A1D59"/>
    <w:rsid w:val="001A718F"/>
    <w:rsid w:val="001B0821"/>
    <w:rsid w:val="001B461E"/>
    <w:rsid w:val="001B5F95"/>
    <w:rsid w:val="001B72AD"/>
    <w:rsid w:val="001C2CD5"/>
    <w:rsid w:val="001C4BF4"/>
    <w:rsid w:val="001C4E5A"/>
    <w:rsid w:val="001C6A03"/>
    <w:rsid w:val="001D0C2A"/>
    <w:rsid w:val="001D0FC3"/>
    <w:rsid w:val="001D164F"/>
    <w:rsid w:val="001D3EB6"/>
    <w:rsid w:val="001D4AEB"/>
    <w:rsid w:val="001D7350"/>
    <w:rsid w:val="001E461C"/>
    <w:rsid w:val="001E5AF8"/>
    <w:rsid w:val="001F0243"/>
    <w:rsid w:val="001F266C"/>
    <w:rsid w:val="001F345C"/>
    <w:rsid w:val="001F37EB"/>
    <w:rsid w:val="001F46F7"/>
    <w:rsid w:val="001F57F2"/>
    <w:rsid w:val="001F6E74"/>
    <w:rsid w:val="001F7E32"/>
    <w:rsid w:val="002009D4"/>
    <w:rsid w:val="002010F6"/>
    <w:rsid w:val="00202A42"/>
    <w:rsid w:val="002044FF"/>
    <w:rsid w:val="00204BCE"/>
    <w:rsid w:val="00213446"/>
    <w:rsid w:val="00215901"/>
    <w:rsid w:val="00222C63"/>
    <w:rsid w:val="00223D52"/>
    <w:rsid w:val="00243DAF"/>
    <w:rsid w:val="00244AAB"/>
    <w:rsid w:val="00246A2B"/>
    <w:rsid w:val="00253CF4"/>
    <w:rsid w:val="00255479"/>
    <w:rsid w:val="00257213"/>
    <w:rsid w:val="00261E7D"/>
    <w:rsid w:val="00264657"/>
    <w:rsid w:val="00264F00"/>
    <w:rsid w:val="00266080"/>
    <w:rsid w:val="00267782"/>
    <w:rsid w:val="00275DEE"/>
    <w:rsid w:val="002827AA"/>
    <w:rsid w:val="00285991"/>
    <w:rsid w:val="00286F47"/>
    <w:rsid w:val="00287166"/>
    <w:rsid w:val="0028798A"/>
    <w:rsid w:val="00291122"/>
    <w:rsid w:val="002938CA"/>
    <w:rsid w:val="00294107"/>
    <w:rsid w:val="002A5326"/>
    <w:rsid w:val="002A544A"/>
    <w:rsid w:val="002B1858"/>
    <w:rsid w:val="002B21A9"/>
    <w:rsid w:val="002B2620"/>
    <w:rsid w:val="002B3B6B"/>
    <w:rsid w:val="002B5AF1"/>
    <w:rsid w:val="002C230B"/>
    <w:rsid w:val="002C2F3B"/>
    <w:rsid w:val="002C47E4"/>
    <w:rsid w:val="002D342E"/>
    <w:rsid w:val="002D34EF"/>
    <w:rsid w:val="002D4463"/>
    <w:rsid w:val="002D6FBF"/>
    <w:rsid w:val="002D7275"/>
    <w:rsid w:val="002E2C2C"/>
    <w:rsid w:val="002E5864"/>
    <w:rsid w:val="002E6E67"/>
    <w:rsid w:val="002E7574"/>
    <w:rsid w:val="002E7A2A"/>
    <w:rsid w:val="002E7F8C"/>
    <w:rsid w:val="002F07E4"/>
    <w:rsid w:val="002F0B9B"/>
    <w:rsid w:val="002F6404"/>
    <w:rsid w:val="002F6C93"/>
    <w:rsid w:val="003006F8"/>
    <w:rsid w:val="00303B23"/>
    <w:rsid w:val="0030454D"/>
    <w:rsid w:val="00311507"/>
    <w:rsid w:val="00311BB4"/>
    <w:rsid w:val="00313C24"/>
    <w:rsid w:val="0031581D"/>
    <w:rsid w:val="0031729B"/>
    <w:rsid w:val="0032197B"/>
    <w:rsid w:val="00330003"/>
    <w:rsid w:val="00331290"/>
    <w:rsid w:val="003348E8"/>
    <w:rsid w:val="00335899"/>
    <w:rsid w:val="003373BC"/>
    <w:rsid w:val="003373EC"/>
    <w:rsid w:val="00342036"/>
    <w:rsid w:val="00343BC7"/>
    <w:rsid w:val="00352953"/>
    <w:rsid w:val="00355DC4"/>
    <w:rsid w:val="00357566"/>
    <w:rsid w:val="00360CA0"/>
    <w:rsid w:val="00362CA0"/>
    <w:rsid w:val="00362DEF"/>
    <w:rsid w:val="00363E5A"/>
    <w:rsid w:val="0037305B"/>
    <w:rsid w:val="003738B6"/>
    <w:rsid w:val="00373902"/>
    <w:rsid w:val="0037415A"/>
    <w:rsid w:val="00374BE8"/>
    <w:rsid w:val="00376F75"/>
    <w:rsid w:val="00385057"/>
    <w:rsid w:val="00386F89"/>
    <w:rsid w:val="00390369"/>
    <w:rsid w:val="003932C8"/>
    <w:rsid w:val="003936A5"/>
    <w:rsid w:val="00395AE1"/>
    <w:rsid w:val="003A03D7"/>
    <w:rsid w:val="003A1E56"/>
    <w:rsid w:val="003A32FB"/>
    <w:rsid w:val="003A61EB"/>
    <w:rsid w:val="003B15AE"/>
    <w:rsid w:val="003B501D"/>
    <w:rsid w:val="003B6661"/>
    <w:rsid w:val="003C0745"/>
    <w:rsid w:val="003C0AFD"/>
    <w:rsid w:val="003C24D1"/>
    <w:rsid w:val="003C444F"/>
    <w:rsid w:val="003C799C"/>
    <w:rsid w:val="003D1423"/>
    <w:rsid w:val="003D1B4E"/>
    <w:rsid w:val="003D4360"/>
    <w:rsid w:val="003F3A18"/>
    <w:rsid w:val="003F439B"/>
    <w:rsid w:val="0040074B"/>
    <w:rsid w:val="0040198A"/>
    <w:rsid w:val="00403583"/>
    <w:rsid w:val="004040A8"/>
    <w:rsid w:val="00405447"/>
    <w:rsid w:val="00410990"/>
    <w:rsid w:val="00413B7E"/>
    <w:rsid w:val="00413E57"/>
    <w:rsid w:val="00415890"/>
    <w:rsid w:val="00417213"/>
    <w:rsid w:val="00417FDC"/>
    <w:rsid w:val="00420FDF"/>
    <w:rsid w:val="00421E4F"/>
    <w:rsid w:val="0042533E"/>
    <w:rsid w:val="0043023E"/>
    <w:rsid w:val="00431FFB"/>
    <w:rsid w:val="00435F8F"/>
    <w:rsid w:val="004371D6"/>
    <w:rsid w:val="00440151"/>
    <w:rsid w:val="004413EC"/>
    <w:rsid w:val="00441E10"/>
    <w:rsid w:val="004429E2"/>
    <w:rsid w:val="004430A4"/>
    <w:rsid w:val="00443183"/>
    <w:rsid w:val="004476CA"/>
    <w:rsid w:val="00447CBB"/>
    <w:rsid w:val="00453648"/>
    <w:rsid w:val="00453887"/>
    <w:rsid w:val="0045518C"/>
    <w:rsid w:val="004557F4"/>
    <w:rsid w:val="004574CA"/>
    <w:rsid w:val="00462F98"/>
    <w:rsid w:val="0046452A"/>
    <w:rsid w:val="00464DD2"/>
    <w:rsid w:val="00467389"/>
    <w:rsid w:val="0047176F"/>
    <w:rsid w:val="00474F4F"/>
    <w:rsid w:val="004858E3"/>
    <w:rsid w:val="0049036D"/>
    <w:rsid w:val="004A17CA"/>
    <w:rsid w:val="004A2253"/>
    <w:rsid w:val="004A32BD"/>
    <w:rsid w:val="004A600D"/>
    <w:rsid w:val="004A7956"/>
    <w:rsid w:val="004B0A76"/>
    <w:rsid w:val="004B3A95"/>
    <w:rsid w:val="004B4CDF"/>
    <w:rsid w:val="004B5905"/>
    <w:rsid w:val="004C0564"/>
    <w:rsid w:val="004C51F8"/>
    <w:rsid w:val="004C5A48"/>
    <w:rsid w:val="004C7403"/>
    <w:rsid w:val="004D3412"/>
    <w:rsid w:val="004D4C20"/>
    <w:rsid w:val="004E1A3A"/>
    <w:rsid w:val="004E215D"/>
    <w:rsid w:val="004E27CA"/>
    <w:rsid w:val="004E2E10"/>
    <w:rsid w:val="004E436D"/>
    <w:rsid w:val="004F4BAC"/>
    <w:rsid w:val="00503111"/>
    <w:rsid w:val="005040B2"/>
    <w:rsid w:val="00514A5E"/>
    <w:rsid w:val="00515EDE"/>
    <w:rsid w:val="00517395"/>
    <w:rsid w:val="00517EA5"/>
    <w:rsid w:val="00521420"/>
    <w:rsid w:val="0053401F"/>
    <w:rsid w:val="005342D9"/>
    <w:rsid w:val="00544D62"/>
    <w:rsid w:val="005459E9"/>
    <w:rsid w:val="00545C12"/>
    <w:rsid w:val="00545D67"/>
    <w:rsid w:val="00550D3A"/>
    <w:rsid w:val="0055161D"/>
    <w:rsid w:val="0055575E"/>
    <w:rsid w:val="005570AF"/>
    <w:rsid w:val="005613D2"/>
    <w:rsid w:val="005645CB"/>
    <w:rsid w:val="0056592D"/>
    <w:rsid w:val="00571B0F"/>
    <w:rsid w:val="005735E3"/>
    <w:rsid w:val="00576C45"/>
    <w:rsid w:val="00577624"/>
    <w:rsid w:val="00580A5E"/>
    <w:rsid w:val="0058184B"/>
    <w:rsid w:val="00581A17"/>
    <w:rsid w:val="00586326"/>
    <w:rsid w:val="00586455"/>
    <w:rsid w:val="00587E6C"/>
    <w:rsid w:val="0059572F"/>
    <w:rsid w:val="005A4909"/>
    <w:rsid w:val="005A4954"/>
    <w:rsid w:val="005A6BA0"/>
    <w:rsid w:val="005A7D2F"/>
    <w:rsid w:val="005B3E80"/>
    <w:rsid w:val="005B42CE"/>
    <w:rsid w:val="005C0756"/>
    <w:rsid w:val="005C20B3"/>
    <w:rsid w:val="005C6D69"/>
    <w:rsid w:val="005D1C3C"/>
    <w:rsid w:val="005D1C99"/>
    <w:rsid w:val="005D477C"/>
    <w:rsid w:val="005E2276"/>
    <w:rsid w:val="005E2ABD"/>
    <w:rsid w:val="005E6E9B"/>
    <w:rsid w:val="005F145B"/>
    <w:rsid w:val="005F1917"/>
    <w:rsid w:val="005F24AA"/>
    <w:rsid w:val="005F2877"/>
    <w:rsid w:val="0060230E"/>
    <w:rsid w:val="00603544"/>
    <w:rsid w:val="00605317"/>
    <w:rsid w:val="00606B2C"/>
    <w:rsid w:val="00615048"/>
    <w:rsid w:val="00622256"/>
    <w:rsid w:val="00622D31"/>
    <w:rsid w:val="006236DE"/>
    <w:rsid w:val="00624967"/>
    <w:rsid w:val="00624B42"/>
    <w:rsid w:val="006271F7"/>
    <w:rsid w:val="00627629"/>
    <w:rsid w:val="006322C5"/>
    <w:rsid w:val="00633502"/>
    <w:rsid w:val="0063528D"/>
    <w:rsid w:val="00643AA1"/>
    <w:rsid w:val="00646370"/>
    <w:rsid w:val="00646874"/>
    <w:rsid w:val="006468CA"/>
    <w:rsid w:val="00650026"/>
    <w:rsid w:val="00650729"/>
    <w:rsid w:val="0065371D"/>
    <w:rsid w:val="006543E8"/>
    <w:rsid w:val="00654BB1"/>
    <w:rsid w:val="006566AE"/>
    <w:rsid w:val="00656890"/>
    <w:rsid w:val="006576DB"/>
    <w:rsid w:val="00665148"/>
    <w:rsid w:val="006669D0"/>
    <w:rsid w:val="00667C57"/>
    <w:rsid w:val="006743FE"/>
    <w:rsid w:val="00676506"/>
    <w:rsid w:val="00676AB6"/>
    <w:rsid w:val="00676D23"/>
    <w:rsid w:val="00676D93"/>
    <w:rsid w:val="00677AD1"/>
    <w:rsid w:val="00681E3A"/>
    <w:rsid w:val="00682268"/>
    <w:rsid w:val="006827D2"/>
    <w:rsid w:val="00682839"/>
    <w:rsid w:val="00687E74"/>
    <w:rsid w:val="00690521"/>
    <w:rsid w:val="006906CB"/>
    <w:rsid w:val="0069175A"/>
    <w:rsid w:val="0069252E"/>
    <w:rsid w:val="006930CB"/>
    <w:rsid w:val="00695422"/>
    <w:rsid w:val="006968D7"/>
    <w:rsid w:val="00696919"/>
    <w:rsid w:val="006A3976"/>
    <w:rsid w:val="006A3FB4"/>
    <w:rsid w:val="006A6CDF"/>
    <w:rsid w:val="006A7535"/>
    <w:rsid w:val="006B1498"/>
    <w:rsid w:val="006B234A"/>
    <w:rsid w:val="006B3F86"/>
    <w:rsid w:val="006B4C45"/>
    <w:rsid w:val="006B6810"/>
    <w:rsid w:val="006C2369"/>
    <w:rsid w:val="006C38E3"/>
    <w:rsid w:val="006D20FD"/>
    <w:rsid w:val="006D2AB8"/>
    <w:rsid w:val="006D67C2"/>
    <w:rsid w:val="006D685C"/>
    <w:rsid w:val="006D6E08"/>
    <w:rsid w:val="006E0928"/>
    <w:rsid w:val="006E2F2C"/>
    <w:rsid w:val="006E312C"/>
    <w:rsid w:val="006E5E84"/>
    <w:rsid w:val="00703FA9"/>
    <w:rsid w:val="007062C0"/>
    <w:rsid w:val="00707D6E"/>
    <w:rsid w:val="00714BBD"/>
    <w:rsid w:val="00714E92"/>
    <w:rsid w:val="007167CA"/>
    <w:rsid w:val="0072004A"/>
    <w:rsid w:val="00723223"/>
    <w:rsid w:val="00725BD8"/>
    <w:rsid w:val="00727377"/>
    <w:rsid w:val="00731D2F"/>
    <w:rsid w:val="00732BC5"/>
    <w:rsid w:val="0073311F"/>
    <w:rsid w:val="007374A5"/>
    <w:rsid w:val="00737BF1"/>
    <w:rsid w:val="007404FF"/>
    <w:rsid w:val="0074082E"/>
    <w:rsid w:val="00743687"/>
    <w:rsid w:val="00746BE6"/>
    <w:rsid w:val="00754470"/>
    <w:rsid w:val="00756A3C"/>
    <w:rsid w:val="007609A0"/>
    <w:rsid w:val="00765A1C"/>
    <w:rsid w:val="00765AB1"/>
    <w:rsid w:val="00766F20"/>
    <w:rsid w:val="00773CB8"/>
    <w:rsid w:val="0077614C"/>
    <w:rsid w:val="007761F8"/>
    <w:rsid w:val="00780658"/>
    <w:rsid w:val="00783CDA"/>
    <w:rsid w:val="00784467"/>
    <w:rsid w:val="00784F6B"/>
    <w:rsid w:val="00790EA1"/>
    <w:rsid w:val="007917E6"/>
    <w:rsid w:val="007945C9"/>
    <w:rsid w:val="007A06FB"/>
    <w:rsid w:val="007A1BA6"/>
    <w:rsid w:val="007A3FEF"/>
    <w:rsid w:val="007A539A"/>
    <w:rsid w:val="007A5FE0"/>
    <w:rsid w:val="007A6533"/>
    <w:rsid w:val="007A6E07"/>
    <w:rsid w:val="007A7CF2"/>
    <w:rsid w:val="007B0550"/>
    <w:rsid w:val="007B26F3"/>
    <w:rsid w:val="007B694D"/>
    <w:rsid w:val="007B7F04"/>
    <w:rsid w:val="007C22FE"/>
    <w:rsid w:val="007C5229"/>
    <w:rsid w:val="007C58E2"/>
    <w:rsid w:val="007D1509"/>
    <w:rsid w:val="007D5CC0"/>
    <w:rsid w:val="007E1D38"/>
    <w:rsid w:val="007E6DCF"/>
    <w:rsid w:val="007E7C6B"/>
    <w:rsid w:val="007F2C28"/>
    <w:rsid w:val="007F3330"/>
    <w:rsid w:val="007F39D1"/>
    <w:rsid w:val="007F7733"/>
    <w:rsid w:val="008021EB"/>
    <w:rsid w:val="00803414"/>
    <w:rsid w:val="0080385B"/>
    <w:rsid w:val="008056E7"/>
    <w:rsid w:val="0080586D"/>
    <w:rsid w:val="00810205"/>
    <w:rsid w:val="00813040"/>
    <w:rsid w:val="00822958"/>
    <w:rsid w:val="00823CA3"/>
    <w:rsid w:val="008269F8"/>
    <w:rsid w:val="0083004E"/>
    <w:rsid w:val="0083300C"/>
    <w:rsid w:val="008358A5"/>
    <w:rsid w:val="008358DA"/>
    <w:rsid w:val="00836FF5"/>
    <w:rsid w:val="0084083B"/>
    <w:rsid w:val="008533B4"/>
    <w:rsid w:val="0085414E"/>
    <w:rsid w:val="00854DEB"/>
    <w:rsid w:val="0085596A"/>
    <w:rsid w:val="00860DFB"/>
    <w:rsid w:val="00864D5F"/>
    <w:rsid w:val="00872573"/>
    <w:rsid w:val="00873F72"/>
    <w:rsid w:val="00877069"/>
    <w:rsid w:val="0087786B"/>
    <w:rsid w:val="00880C00"/>
    <w:rsid w:val="00881278"/>
    <w:rsid w:val="008812E5"/>
    <w:rsid w:val="00882083"/>
    <w:rsid w:val="008916FA"/>
    <w:rsid w:val="00895BD8"/>
    <w:rsid w:val="008A1BC4"/>
    <w:rsid w:val="008A571F"/>
    <w:rsid w:val="008A5DF6"/>
    <w:rsid w:val="008A75B9"/>
    <w:rsid w:val="008B66A6"/>
    <w:rsid w:val="008C0E8E"/>
    <w:rsid w:val="008C1668"/>
    <w:rsid w:val="008D15CB"/>
    <w:rsid w:val="008D2738"/>
    <w:rsid w:val="008D7489"/>
    <w:rsid w:val="008E0F1A"/>
    <w:rsid w:val="008E32BC"/>
    <w:rsid w:val="008F00CD"/>
    <w:rsid w:val="008F299F"/>
    <w:rsid w:val="00901230"/>
    <w:rsid w:val="00903194"/>
    <w:rsid w:val="00903463"/>
    <w:rsid w:val="00906815"/>
    <w:rsid w:val="00914CBD"/>
    <w:rsid w:val="00934BB5"/>
    <w:rsid w:val="00936BC5"/>
    <w:rsid w:val="00942B9E"/>
    <w:rsid w:val="00942EE1"/>
    <w:rsid w:val="00943420"/>
    <w:rsid w:val="00944136"/>
    <w:rsid w:val="009465C1"/>
    <w:rsid w:val="00946E66"/>
    <w:rsid w:val="00947367"/>
    <w:rsid w:val="009523A4"/>
    <w:rsid w:val="00954651"/>
    <w:rsid w:val="009550C8"/>
    <w:rsid w:val="00957B65"/>
    <w:rsid w:val="00961F8F"/>
    <w:rsid w:val="00964A93"/>
    <w:rsid w:val="00967B2C"/>
    <w:rsid w:val="00970D9B"/>
    <w:rsid w:val="009713E1"/>
    <w:rsid w:val="009728E5"/>
    <w:rsid w:val="00976EE6"/>
    <w:rsid w:val="00980317"/>
    <w:rsid w:val="009822DA"/>
    <w:rsid w:val="00982A2B"/>
    <w:rsid w:val="00984BAB"/>
    <w:rsid w:val="00991444"/>
    <w:rsid w:val="00991C61"/>
    <w:rsid w:val="00992DE9"/>
    <w:rsid w:val="009A081D"/>
    <w:rsid w:val="009A302D"/>
    <w:rsid w:val="009A4290"/>
    <w:rsid w:val="009A565F"/>
    <w:rsid w:val="009A5A06"/>
    <w:rsid w:val="009A78B4"/>
    <w:rsid w:val="009B1379"/>
    <w:rsid w:val="009B692A"/>
    <w:rsid w:val="009C0902"/>
    <w:rsid w:val="009C16CA"/>
    <w:rsid w:val="009C1D47"/>
    <w:rsid w:val="009C22F1"/>
    <w:rsid w:val="009C381C"/>
    <w:rsid w:val="009C4D66"/>
    <w:rsid w:val="009C5006"/>
    <w:rsid w:val="009C5AED"/>
    <w:rsid w:val="009D4359"/>
    <w:rsid w:val="009D4B72"/>
    <w:rsid w:val="009D4D0F"/>
    <w:rsid w:val="009D5B03"/>
    <w:rsid w:val="009E1DE1"/>
    <w:rsid w:val="009E3EA1"/>
    <w:rsid w:val="009E6D49"/>
    <w:rsid w:val="009F700A"/>
    <w:rsid w:val="00A02AC6"/>
    <w:rsid w:val="00A061D1"/>
    <w:rsid w:val="00A0717D"/>
    <w:rsid w:val="00A1212A"/>
    <w:rsid w:val="00A13936"/>
    <w:rsid w:val="00A225A8"/>
    <w:rsid w:val="00A23844"/>
    <w:rsid w:val="00A23AED"/>
    <w:rsid w:val="00A2454E"/>
    <w:rsid w:val="00A254D0"/>
    <w:rsid w:val="00A272E1"/>
    <w:rsid w:val="00A34161"/>
    <w:rsid w:val="00A428F5"/>
    <w:rsid w:val="00A43D10"/>
    <w:rsid w:val="00A471B4"/>
    <w:rsid w:val="00A47DD6"/>
    <w:rsid w:val="00A515E0"/>
    <w:rsid w:val="00A551FA"/>
    <w:rsid w:val="00A55D65"/>
    <w:rsid w:val="00A60412"/>
    <w:rsid w:val="00A67C01"/>
    <w:rsid w:val="00A709E6"/>
    <w:rsid w:val="00A70EDF"/>
    <w:rsid w:val="00A72CF4"/>
    <w:rsid w:val="00A74097"/>
    <w:rsid w:val="00A765A1"/>
    <w:rsid w:val="00A81C18"/>
    <w:rsid w:val="00A82558"/>
    <w:rsid w:val="00A82777"/>
    <w:rsid w:val="00A82809"/>
    <w:rsid w:val="00A840EC"/>
    <w:rsid w:val="00A842E4"/>
    <w:rsid w:val="00A86379"/>
    <w:rsid w:val="00A86F37"/>
    <w:rsid w:val="00A91E39"/>
    <w:rsid w:val="00A94C04"/>
    <w:rsid w:val="00A96C66"/>
    <w:rsid w:val="00A97532"/>
    <w:rsid w:val="00AA3EF6"/>
    <w:rsid w:val="00AB2928"/>
    <w:rsid w:val="00AB2CF1"/>
    <w:rsid w:val="00AB3897"/>
    <w:rsid w:val="00AC0367"/>
    <w:rsid w:val="00AC042E"/>
    <w:rsid w:val="00AC1B2B"/>
    <w:rsid w:val="00AC2087"/>
    <w:rsid w:val="00AC38B6"/>
    <w:rsid w:val="00AC4371"/>
    <w:rsid w:val="00AC5387"/>
    <w:rsid w:val="00AC60D8"/>
    <w:rsid w:val="00AC64F1"/>
    <w:rsid w:val="00AC7EC9"/>
    <w:rsid w:val="00AD2005"/>
    <w:rsid w:val="00AD31A2"/>
    <w:rsid w:val="00AD6ED8"/>
    <w:rsid w:val="00AE1D77"/>
    <w:rsid w:val="00AF04AC"/>
    <w:rsid w:val="00AF159D"/>
    <w:rsid w:val="00AF23C3"/>
    <w:rsid w:val="00B02A04"/>
    <w:rsid w:val="00B02B74"/>
    <w:rsid w:val="00B059C8"/>
    <w:rsid w:val="00B13422"/>
    <w:rsid w:val="00B15E84"/>
    <w:rsid w:val="00B16125"/>
    <w:rsid w:val="00B204DA"/>
    <w:rsid w:val="00B22A3C"/>
    <w:rsid w:val="00B30F74"/>
    <w:rsid w:val="00B4092F"/>
    <w:rsid w:val="00B42B54"/>
    <w:rsid w:val="00B42BE4"/>
    <w:rsid w:val="00B54432"/>
    <w:rsid w:val="00B54E09"/>
    <w:rsid w:val="00B57E43"/>
    <w:rsid w:val="00B64A05"/>
    <w:rsid w:val="00B6714A"/>
    <w:rsid w:val="00B709F7"/>
    <w:rsid w:val="00B70A66"/>
    <w:rsid w:val="00B73B62"/>
    <w:rsid w:val="00B75C2F"/>
    <w:rsid w:val="00B76686"/>
    <w:rsid w:val="00B77284"/>
    <w:rsid w:val="00B775AD"/>
    <w:rsid w:val="00B81B7D"/>
    <w:rsid w:val="00B853A3"/>
    <w:rsid w:val="00B861B3"/>
    <w:rsid w:val="00B868D9"/>
    <w:rsid w:val="00B87223"/>
    <w:rsid w:val="00B87247"/>
    <w:rsid w:val="00B96E0D"/>
    <w:rsid w:val="00BA20D1"/>
    <w:rsid w:val="00BA4E8B"/>
    <w:rsid w:val="00BA746A"/>
    <w:rsid w:val="00BA79D6"/>
    <w:rsid w:val="00BB070E"/>
    <w:rsid w:val="00BB597F"/>
    <w:rsid w:val="00BB5C7C"/>
    <w:rsid w:val="00BB65A9"/>
    <w:rsid w:val="00BB6F90"/>
    <w:rsid w:val="00BB747F"/>
    <w:rsid w:val="00BC100A"/>
    <w:rsid w:val="00BC1D52"/>
    <w:rsid w:val="00BC71FD"/>
    <w:rsid w:val="00BD081C"/>
    <w:rsid w:val="00BD322D"/>
    <w:rsid w:val="00BE0B85"/>
    <w:rsid w:val="00BE1C19"/>
    <w:rsid w:val="00BF0028"/>
    <w:rsid w:val="00BF3461"/>
    <w:rsid w:val="00BF488B"/>
    <w:rsid w:val="00BF62B1"/>
    <w:rsid w:val="00BF7463"/>
    <w:rsid w:val="00C00B24"/>
    <w:rsid w:val="00C05A79"/>
    <w:rsid w:val="00C07843"/>
    <w:rsid w:val="00C207B8"/>
    <w:rsid w:val="00C20E25"/>
    <w:rsid w:val="00C214F3"/>
    <w:rsid w:val="00C221F7"/>
    <w:rsid w:val="00C25863"/>
    <w:rsid w:val="00C3375E"/>
    <w:rsid w:val="00C36324"/>
    <w:rsid w:val="00C36947"/>
    <w:rsid w:val="00C41824"/>
    <w:rsid w:val="00C4500B"/>
    <w:rsid w:val="00C45134"/>
    <w:rsid w:val="00C552BB"/>
    <w:rsid w:val="00C55F06"/>
    <w:rsid w:val="00C571D0"/>
    <w:rsid w:val="00C60AEF"/>
    <w:rsid w:val="00C60C5A"/>
    <w:rsid w:val="00C61AF8"/>
    <w:rsid w:val="00C61B8A"/>
    <w:rsid w:val="00C63D0F"/>
    <w:rsid w:val="00C72996"/>
    <w:rsid w:val="00C77687"/>
    <w:rsid w:val="00C8336F"/>
    <w:rsid w:val="00C84833"/>
    <w:rsid w:val="00C85E19"/>
    <w:rsid w:val="00C914A0"/>
    <w:rsid w:val="00C95027"/>
    <w:rsid w:val="00CA09E7"/>
    <w:rsid w:val="00CA0BBF"/>
    <w:rsid w:val="00CA1739"/>
    <w:rsid w:val="00CA464F"/>
    <w:rsid w:val="00CB1072"/>
    <w:rsid w:val="00CC20D6"/>
    <w:rsid w:val="00CC3953"/>
    <w:rsid w:val="00CC558A"/>
    <w:rsid w:val="00CC5D64"/>
    <w:rsid w:val="00CC67C1"/>
    <w:rsid w:val="00CD7A07"/>
    <w:rsid w:val="00CD7B05"/>
    <w:rsid w:val="00CE596B"/>
    <w:rsid w:val="00CE5D7A"/>
    <w:rsid w:val="00CE716B"/>
    <w:rsid w:val="00CF2FBB"/>
    <w:rsid w:val="00CF3B5E"/>
    <w:rsid w:val="00D00416"/>
    <w:rsid w:val="00D02141"/>
    <w:rsid w:val="00D021C3"/>
    <w:rsid w:val="00D02630"/>
    <w:rsid w:val="00D06061"/>
    <w:rsid w:val="00D06F55"/>
    <w:rsid w:val="00D112A4"/>
    <w:rsid w:val="00D116A0"/>
    <w:rsid w:val="00D1412B"/>
    <w:rsid w:val="00D14389"/>
    <w:rsid w:val="00D20000"/>
    <w:rsid w:val="00D20912"/>
    <w:rsid w:val="00D239DB"/>
    <w:rsid w:val="00D248A2"/>
    <w:rsid w:val="00D24B32"/>
    <w:rsid w:val="00D27604"/>
    <w:rsid w:val="00D30D1C"/>
    <w:rsid w:val="00D31F97"/>
    <w:rsid w:val="00D34E79"/>
    <w:rsid w:val="00D35815"/>
    <w:rsid w:val="00D37759"/>
    <w:rsid w:val="00D47CB4"/>
    <w:rsid w:val="00D5135D"/>
    <w:rsid w:val="00D56846"/>
    <w:rsid w:val="00D6034C"/>
    <w:rsid w:val="00D65E5E"/>
    <w:rsid w:val="00D65FB4"/>
    <w:rsid w:val="00D759E3"/>
    <w:rsid w:val="00D75FFE"/>
    <w:rsid w:val="00D774AC"/>
    <w:rsid w:val="00D81452"/>
    <w:rsid w:val="00D90AE5"/>
    <w:rsid w:val="00D92675"/>
    <w:rsid w:val="00D92ABE"/>
    <w:rsid w:val="00D93335"/>
    <w:rsid w:val="00D93C8A"/>
    <w:rsid w:val="00D9460D"/>
    <w:rsid w:val="00D966ED"/>
    <w:rsid w:val="00DA02AE"/>
    <w:rsid w:val="00DA2A67"/>
    <w:rsid w:val="00DA3228"/>
    <w:rsid w:val="00DA4511"/>
    <w:rsid w:val="00DA5F71"/>
    <w:rsid w:val="00DA7ED7"/>
    <w:rsid w:val="00DB0D07"/>
    <w:rsid w:val="00DB0FE9"/>
    <w:rsid w:val="00DB2FCF"/>
    <w:rsid w:val="00DB447D"/>
    <w:rsid w:val="00DB60E7"/>
    <w:rsid w:val="00DC0961"/>
    <w:rsid w:val="00DC0B4B"/>
    <w:rsid w:val="00DC238A"/>
    <w:rsid w:val="00DD00C1"/>
    <w:rsid w:val="00DD104B"/>
    <w:rsid w:val="00DD3B07"/>
    <w:rsid w:val="00DD3FE0"/>
    <w:rsid w:val="00DD4D5E"/>
    <w:rsid w:val="00DE3BB0"/>
    <w:rsid w:val="00DE6039"/>
    <w:rsid w:val="00DE6760"/>
    <w:rsid w:val="00DE7A9C"/>
    <w:rsid w:val="00DF5D86"/>
    <w:rsid w:val="00DF697E"/>
    <w:rsid w:val="00DF6F7E"/>
    <w:rsid w:val="00E0199B"/>
    <w:rsid w:val="00E02AEA"/>
    <w:rsid w:val="00E039FF"/>
    <w:rsid w:val="00E06690"/>
    <w:rsid w:val="00E0760B"/>
    <w:rsid w:val="00E07D2F"/>
    <w:rsid w:val="00E1220E"/>
    <w:rsid w:val="00E140E6"/>
    <w:rsid w:val="00E15D64"/>
    <w:rsid w:val="00E15E05"/>
    <w:rsid w:val="00E205DD"/>
    <w:rsid w:val="00E2185B"/>
    <w:rsid w:val="00E258E4"/>
    <w:rsid w:val="00E25F29"/>
    <w:rsid w:val="00E26B49"/>
    <w:rsid w:val="00E30AE5"/>
    <w:rsid w:val="00E334DC"/>
    <w:rsid w:val="00E3389C"/>
    <w:rsid w:val="00E339E5"/>
    <w:rsid w:val="00E35FD0"/>
    <w:rsid w:val="00E464B0"/>
    <w:rsid w:val="00E464E6"/>
    <w:rsid w:val="00E465EC"/>
    <w:rsid w:val="00E47751"/>
    <w:rsid w:val="00E50B12"/>
    <w:rsid w:val="00E53D27"/>
    <w:rsid w:val="00E5448A"/>
    <w:rsid w:val="00E60BEA"/>
    <w:rsid w:val="00E646E8"/>
    <w:rsid w:val="00E66FE1"/>
    <w:rsid w:val="00E71BBA"/>
    <w:rsid w:val="00E72F94"/>
    <w:rsid w:val="00E75FCD"/>
    <w:rsid w:val="00E81116"/>
    <w:rsid w:val="00E826BA"/>
    <w:rsid w:val="00E855C1"/>
    <w:rsid w:val="00E85705"/>
    <w:rsid w:val="00E8680C"/>
    <w:rsid w:val="00E86819"/>
    <w:rsid w:val="00E86DC3"/>
    <w:rsid w:val="00E9153A"/>
    <w:rsid w:val="00E92F55"/>
    <w:rsid w:val="00EA11D1"/>
    <w:rsid w:val="00EB104F"/>
    <w:rsid w:val="00EB1F28"/>
    <w:rsid w:val="00EB1FB4"/>
    <w:rsid w:val="00EB47DE"/>
    <w:rsid w:val="00EB6DBC"/>
    <w:rsid w:val="00EB6DE1"/>
    <w:rsid w:val="00EB7042"/>
    <w:rsid w:val="00EC1AB6"/>
    <w:rsid w:val="00EC39DE"/>
    <w:rsid w:val="00EC577D"/>
    <w:rsid w:val="00ED209E"/>
    <w:rsid w:val="00ED3734"/>
    <w:rsid w:val="00ED4B90"/>
    <w:rsid w:val="00EE0E77"/>
    <w:rsid w:val="00EE170C"/>
    <w:rsid w:val="00EE2812"/>
    <w:rsid w:val="00EE2867"/>
    <w:rsid w:val="00EE2C5A"/>
    <w:rsid w:val="00EE44F8"/>
    <w:rsid w:val="00EE74EA"/>
    <w:rsid w:val="00EE78BA"/>
    <w:rsid w:val="00EF1A21"/>
    <w:rsid w:val="00EF1B1A"/>
    <w:rsid w:val="00EF27AC"/>
    <w:rsid w:val="00EF2C97"/>
    <w:rsid w:val="00EF3EEB"/>
    <w:rsid w:val="00EF55C5"/>
    <w:rsid w:val="00EF5C41"/>
    <w:rsid w:val="00F0271D"/>
    <w:rsid w:val="00F03154"/>
    <w:rsid w:val="00F04176"/>
    <w:rsid w:val="00F1078E"/>
    <w:rsid w:val="00F138A5"/>
    <w:rsid w:val="00F13917"/>
    <w:rsid w:val="00F17FE7"/>
    <w:rsid w:val="00F21702"/>
    <w:rsid w:val="00F22CA9"/>
    <w:rsid w:val="00F23EB5"/>
    <w:rsid w:val="00F24327"/>
    <w:rsid w:val="00F27932"/>
    <w:rsid w:val="00F34463"/>
    <w:rsid w:val="00F350B8"/>
    <w:rsid w:val="00F366A0"/>
    <w:rsid w:val="00F40ABA"/>
    <w:rsid w:val="00F42F09"/>
    <w:rsid w:val="00F46334"/>
    <w:rsid w:val="00F47021"/>
    <w:rsid w:val="00F51218"/>
    <w:rsid w:val="00F51A36"/>
    <w:rsid w:val="00F548E3"/>
    <w:rsid w:val="00F549DC"/>
    <w:rsid w:val="00F55FF9"/>
    <w:rsid w:val="00F667E6"/>
    <w:rsid w:val="00F740A6"/>
    <w:rsid w:val="00F80AA4"/>
    <w:rsid w:val="00F82FB6"/>
    <w:rsid w:val="00F8565F"/>
    <w:rsid w:val="00F856F9"/>
    <w:rsid w:val="00F8633A"/>
    <w:rsid w:val="00F93702"/>
    <w:rsid w:val="00F9389D"/>
    <w:rsid w:val="00FA17D8"/>
    <w:rsid w:val="00FA287E"/>
    <w:rsid w:val="00FA4B28"/>
    <w:rsid w:val="00FA7F02"/>
    <w:rsid w:val="00FB2F0E"/>
    <w:rsid w:val="00FB32A1"/>
    <w:rsid w:val="00FB3D8B"/>
    <w:rsid w:val="00FB412A"/>
    <w:rsid w:val="00FB5FD9"/>
    <w:rsid w:val="00FB7020"/>
    <w:rsid w:val="00FB72AF"/>
    <w:rsid w:val="00FB7DEF"/>
    <w:rsid w:val="00FC0088"/>
    <w:rsid w:val="00FC26AD"/>
    <w:rsid w:val="00FC4407"/>
    <w:rsid w:val="00FC4AE9"/>
    <w:rsid w:val="00FC7D8C"/>
    <w:rsid w:val="00FC7E49"/>
    <w:rsid w:val="00FD0171"/>
    <w:rsid w:val="00FD54EF"/>
    <w:rsid w:val="00FD590B"/>
    <w:rsid w:val="00FD6EF7"/>
    <w:rsid w:val="00FE103D"/>
    <w:rsid w:val="00FE1C77"/>
    <w:rsid w:val="00FE5EDD"/>
    <w:rsid w:val="00FF23A4"/>
    <w:rsid w:val="00FF2CC1"/>
    <w:rsid w:val="00FF3122"/>
    <w:rsid w:val="00FF4989"/>
    <w:rsid w:val="00FF505F"/>
    <w:rsid w:val="00FF5ACF"/>
    <w:rsid w:val="1C05E4E1"/>
    <w:rsid w:val="3C274A92"/>
    <w:rsid w:val="658F3886"/>
    <w:rsid w:val="71592595"/>
    <w:rsid w:val="75C1C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7400"/>
  <w15:chartTrackingRefBased/>
  <w15:docId w15:val="{30B5F970-F38B-4FF8-9642-989A314A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7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17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1B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1B0F"/>
    <w:rPr>
      <w:rFonts w:eastAsiaTheme="minorEastAsia"/>
      <w:color w:val="5A5A5A" w:themeColor="text1" w:themeTint="A5"/>
      <w:spacing w:val="15"/>
    </w:rPr>
  </w:style>
  <w:style w:type="paragraph" w:styleId="ListParagraph">
    <w:name w:val="List Paragraph"/>
    <w:basedOn w:val="Normal"/>
    <w:uiPriority w:val="34"/>
    <w:qFormat/>
    <w:rsid w:val="00571B0F"/>
    <w:pPr>
      <w:ind w:left="720"/>
      <w:contextualSpacing/>
    </w:pPr>
  </w:style>
  <w:style w:type="character" w:customStyle="1" w:styleId="Heading1Char">
    <w:name w:val="Heading 1 Char"/>
    <w:basedOn w:val="DefaultParagraphFont"/>
    <w:link w:val="Heading1"/>
    <w:uiPriority w:val="9"/>
    <w:rsid w:val="003575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7566"/>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7786B"/>
    <w:rPr>
      <w:sz w:val="16"/>
      <w:szCs w:val="16"/>
    </w:rPr>
  </w:style>
  <w:style w:type="paragraph" w:styleId="CommentText">
    <w:name w:val="annotation text"/>
    <w:basedOn w:val="Normal"/>
    <w:link w:val="CommentTextChar"/>
    <w:uiPriority w:val="99"/>
    <w:unhideWhenUsed/>
    <w:rsid w:val="0087786B"/>
    <w:pPr>
      <w:spacing w:line="240" w:lineRule="auto"/>
    </w:pPr>
    <w:rPr>
      <w:sz w:val="20"/>
      <w:szCs w:val="20"/>
    </w:rPr>
  </w:style>
  <w:style w:type="character" w:customStyle="1" w:styleId="CommentTextChar">
    <w:name w:val="Comment Text Char"/>
    <w:basedOn w:val="DefaultParagraphFont"/>
    <w:link w:val="CommentText"/>
    <w:uiPriority w:val="99"/>
    <w:rsid w:val="0087786B"/>
    <w:rPr>
      <w:sz w:val="20"/>
      <w:szCs w:val="20"/>
    </w:rPr>
  </w:style>
  <w:style w:type="paragraph" w:styleId="CommentSubject">
    <w:name w:val="annotation subject"/>
    <w:basedOn w:val="CommentText"/>
    <w:next w:val="CommentText"/>
    <w:link w:val="CommentSubjectChar"/>
    <w:uiPriority w:val="99"/>
    <w:semiHidden/>
    <w:unhideWhenUsed/>
    <w:rsid w:val="0087786B"/>
    <w:rPr>
      <w:b/>
      <w:bCs/>
    </w:rPr>
  </w:style>
  <w:style w:type="character" w:customStyle="1" w:styleId="CommentSubjectChar">
    <w:name w:val="Comment Subject Char"/>
    <w:basedOn w:val="CommentTextChar"/>
    <w:link w:val="CommentSubject"/>
    <w:uiPriority w:val="99"/>
    <w:semiHidden/>
    <w:rsid w:val="0087786B"/>
    <w:rPr>
      <w:b/>
      <w:bCs/>
      <w:sz w:val="20"/>
      <w:szCs w:val="20"/>
    </w:rPr>
  </w:style>
  <w:style w:type="paragraph" w:styleId="Header">
    <w:name w:val="header"/>
    <w:basedOn w:val="Normal"/>
    <w:link w:val="HeaderChar"/>
    <w:uiPriority w:val="99"/>
    <w:unhideWhenUsed/>
    <w:rsid w:val="0046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2A"/>
  </w:style>
  <w:style w:type="paragraph" w:styleId="Footer">
    <w:name w:val="footer"/>
    <w:basedOn w:val="Normal"/>
    <w:link w:val="FooterChar"/>
    <w:uiPriority w:val="99"/>
    <w:unhideWhenUsed/>
    <w:rsid w:val="0046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2A"/>
  </w:style>
  <w:style w:type="character" w:styleId="PlaceholderText">
    <w:name w:val="Placeholder Text"/>
    <w:basedOn w:val="DefaultParagraphFont"/>
    <w:uiPriority w:val="99"/>
    <w:semiHidden/>
    <w:rsid w:val="006576DB"/>
    <w:rPr>
      <w:color w:val="808080"/>
    </w:rPr>
  </w:style>
  <w:style w:type="character" w:customStyle="1" w:styleId="Heading3Char">
    <w:name w:val="Heading 3 Char"/>
    <w:basedOn w:val="DefaultParagraphFont"/>
    <w:link w:val="Heading3"/>
    <w:uiPriority w:val="9"/>
    <w:rsid w:val="007917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4368">
      <w:bodyDiv w:val="1"/>
      <w:marLeft w:val="0"/>
      <w:marRight w:val="0"/>
      <w:marTop w:val="0"/>
      <w:marBottom w:val="0"/>
      <w:divBdr>
        <w:top w:val="none" w:sz="0" w:space="0" w:color="auto"/>
        <w:left w:val="none" w:sz="0" w:space="0" w:color="auto"/>
        <w:bottom w:val="none" w:sz="0" w:space="0" w:color="auto"/>
        <w:right w:val="none" w:sz="0" w:space="0" w:color="auto"/>
      </w:divBdr>
    </w:div>
    <w:div w:id="163858446">
      <w:bodyDiv w:val="1"/>
      <w:marLeft w:val="0"/>
      <w:marRight w:val="0"/>
      <w:marTop w:val="0"/>
      <w:marBottom w:val="0"/>
      <w:divBdr>
        <w:top w:val="none" w:sz="0" w:space="0" w:color="auto"/>
        <w:left w:val="none" w:sz="0" w:space="0" w:color="auto"/>
        <w:bottom w:val="none" w:sz="0" w:space="0" w:color="auto"/>
        <w:right w:val="none" w:sz="0" w:space="0" w:color="auto"/>
      </w:divBdr>
    </w:div>
    <w:div w:id="453331403">
      <w:bodyDiv w:val="1"/>
      <w:marLeft w:val="0"/>
      <w:marRight w:val="0"/>
      <w:marTop w:val="0"/>
      <w:marBottom w:val="0"/>
      <w:divBdr>
        <w:top w:val="none" w:sz="0" w:space="0" w:color="auto"/>
        <w:left w:val="none" w:sz="0" w:space="0" w:color="auto"/>
        <w:bottom w:val="none" w:sz="0" w:space="0" w:color="auto"/>
        <w:right w:val="none" w:sz="0" w:space="0" w:color="auto"/>
      </w:divBdr>
    </w:div>
    <w:div w:id="977228600">
      <w:bodyDiv w:val="1"/>
      <w:marLeft w:val="0"/>
      <w:marRight w:val="0"/>
      <w:marTop w:val="0"/>
      <w:marBottom w:val="0"/>
      <w:divBdr>
        <w:top w:val="none" w:sz="0" w:space="0" w:color="auto"/>
        <w:left w:val="none" w:sz="0" w:space="0" w:color="auto"/>
        <w:bottom w:val="none" w:sz="0" w:space="0" w:color="auto"/>
        <w:right w:val="none" w:sz="0" w:space="0" w:color="auto"/>
      </w:divBdr>
    </w:div>
    <w:div w:id="985552243">
      <w:bodyDiv w:val="1"/>
      <w:marLeft w:val="0"/>
      <w:marRight w:val="0"/>
      <w:marTop w:val="0"/>
      <w:marBottom w:val="0"/>
      <w:divBdr>
        <w:top w:val="none" w:sz="0" w:space="0" w:color="auto"/>
        <w:left w:val="none" w:sz="0" w:space="0" w:color="auto"/>
        <w:bottom w:val="none" w:sz="0" w:space="0" w:color="auto"/>
        <w:right w:val="none" w:sz="0" w:space="0" w:color="auto"/>
      </w:divBdr>
    </w:div>
    <w:div w:id="1024480616">
      <w:bodyDiv w:val="1"/>
      <w:marLeft w:val="0"/>
      <w:marRight w:val="0"/>
      <w:marTop w:val="0"/>
      <w:marBottom w:val="0"/>
      <w:divBdr>
        <w:top w:val="none" w:sz="0" w:space="0" w:color="auto"/>
        <w:left w:val="none" w:sz="0" w:space="0" w:color="auto"/>
        <w:bottom w:val="none" w:sz="0" w:space="0" w:color="auto"/>
        <w:right w:val="none" w:sz="0" w:space="0" w:color="auto"/>
      </w:divBdr>
    </w:div>
    <w:div w:id="1040278630">
      <w:bodyDiv w:val="1"/>
      <w:marLeft w:val="0"/>
      <w:marRight w:val="0"/>
      <w:marTop w:val="0"/>
      <w:marBottom w:val="0"/>
      <w:divBdr>
        <w:top w:val="none" w:sz="0" w:space="0" w:color="auto"/>
        <w:left w:val="none" w:sz="0" w:space="0" w:color="auto"/>
        <w:bottom w:val="none" w:sz="0" w:space="0" w:color="auto"/>
        <w:right w:val="none" w:sz="0" w:space="0" w:color="auto"/>
      </w:divBdr>
    </w:div>
    <w:div w:id="1201168883">
      <w:bodyDiv w:val="1"/>
      <w:marLeft w:val="0"/>
      <w:marRight w:val="0"/>
      <w:marTop w:val="0"/>
      <w:marBottom w:val="0"/>
      <w:divBdr>
        <w:top w:val="none" w:sz="0" w:space="0" w:color="auto"/>
        <w:left w:val="none" w:sz="0" w:space="0" w:color="auto"/>
        <w:bottom w:val="none" w:sz="0" w:space="0" w:color="auto"/>
        <w:right w:val="none" w:sz="0" w:space="0" w:color="auto"/>
      </w:divBdr>
    </w:div>
    <w:div w:id="1310093250">
      <w:bodyDiv w:val="1"/>
      <w:marLeft w:val="0"/>
      <w:marRight w:val="0"/>
      <w:marTop w:val="0"/>
      <w:marBottom w:val="0"/>
      <w:divBdr>
        <w:top w:val="none" w:sz="0" w:space="0" w:color="auto"/>
        <w:left w:val="none" w:sz="0" w:space="0" w:color="auto"/>
        <w:bottom w:val="none" w:sz="0" w:space="0" w:color="auto"/>
        <w:right w:val="none" w:sz="0" w:space="0" w:color="auto"/>
      </w:divBdr>
    </w:div>
    <w:div w:id="1848980828">
      <w:bodyDiv w:val="1"/>
      <w:marLeft w:val="0"/>
      <w:marRight w:val="0"/>
      <w:marTop w:val="0"/>
      <w:marBottom w:val="0"/>
      <w:divBdr>
        <w:top w:val="none" w:sz="0" w:space="0" w:color="auto"/>
        <w:left w:val="none" w:sz="0" w:space="0" w:color="auto"/>
        <w:bottom w:val="none" w:sz="0" w:space="0" w:color="auto"/>
        <w:right w:val="none" w:sz="0" w:space="0" w:color="auto"/>
      </w:divBdr>
    </w:div>
    <w:div w:id="1977635197">
      <w:bodyDiv w:val="1"/>
      <w:marLeft w:val="0"/>
      <w:marRight w:val="0"/>
      <w:marTop w:val="0"/>
      <w:marBottom w:val="0"/>
      <w:divBdr>
        <w:top w:val="none" w:sz="0" w:space="0" w:color="auto"/>
        <w:left w:val="none" w:sz="0" w:space="0" w:color="auto"/>
        <w:bottom w:val="none" w:sz="0" w:space="0" w:color="auto"/>
        <w:right w:val="none" w:sz="0" w:space="0" w:color="auto"/>
      </w:divBdr>
    </w:div>
    <w:div w:id="21424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B9AE4C17BC4C83BC0786CDE940CAA3"/>
        <w:category>
          <w:name w:val="General"/>
          <w:gallery w:val="placeholder"/>
        </w:category>
        <w:types>
          <w:type w:val="bbPlcHdr"/>
        </w:types>
        <w:behaviors>
          <w:behavior w:val="content"/>
        </w:behaviors>
        <w:guid w:val="{45040E7C-15C8-448B-8655-E1B90A282F5A}"/>
      </w:docPartPr>
      <w:docPartBody>
        <w:p w:rsidR="00477F4B" w:rsidRDefault="008764DF">
          <w:r w:rsidRPr="007E275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DF"/>
    <w:rsid w:val="00105D63"/>
    <w:rsid w:val="001D164F"/>
    <w:rsid w:val="00300895"/>
    <w:rsid w:val="00372576"/>
    <w:rsid w:val="00453887"/>
    <w:rsid w:val="00477F4B"/>
    <w:rsid w:val="00854964"/>
    <w:rsid w:val="008764DF"/>
    <w:rsid w:val="00944890"/>
    <w:rsid w:val="00A443BB"/>
    <w:rsid w:val="00A6511D"/>
    <w:rsid w:val="00AC7EC9"/>
    <w:rsid w:val="00B11471"/>
    <w:rsid w:val="00BB7EF8"/>
    <w:rsid w:val="00C63845"/>
    <w:rsid w:val="00CC14CB"/>
    <w:rsid w:val="00D31F97"/>
    <w:rsid w:val="00D6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4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b1c440-7232-4c9a-bd83-bb62d276c0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4D636177F3646BF55A89642709EA8" ma:contentTypeVersion="17" ma:contentTypeDescription="Create a new document." ma:contentTypeScope="" ma:versionID="ef143ab991c35e295b9031ef1175631d">
  <xsd:schema xmlns:xsd="http://www.w3.org/2001/XMLSchema" xmlns:xs="http://www.w3.org/2001/XMLSchema" xmlns:p="http://schemas.microsoft.com/office/2006/metadata/properties" xmlns:ns3="65b1c440-7232-4c9a-bd83-bb62d276c00a" xmlns:ns4="3eea2673-98a9-4520-877f-80916ff6dfb4" targetNamespace="http://schemas.microsoft.com/office/2006/metadata/properties" ma:root="true" ma:fieldsID="0c48760cf83ec75733f7d11009d62f07" ns3:_="" ns4:_="">
    <xsd:import namespace="65b1c440-7232-4c9a-bd83-bb62d276c00a"/>
    <xsd:import namespace="3eea2673-98a9-4520-877f-80916ff6df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c440-7232-4c9a-bd83-bb62d276c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a2673-98a9-4520-877f-80916ff6df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46CF8-5133-436D-9A03-7C5663ADC6EB}">
  <ds:schemaRefs>
    <ds:schemaRef ds:uri="http://schemas.microsoft.com/office/2006/metadata/properties"/>
    <ds:schemaRef ds:uri="http://schemas.microsoft.com/office/infopath/2007/PartnerControls"/>
    <ds:schemaRef ds:uri="65b1c440-7232-4c9a-bd83-bb62d276c00a"/>
  </ds:schemaRefs>
</ds:datastoreItem>
</file>

<file path=customXml/itemProps2.xml><?xml version="1.0" encoding="utf-8"?>
<ds:datastoreItem xmlns:ds="http://schemas.openxmlformats.org/officeDocument/2006/customXml" ds:itemID="{15877BA3-582E-4CF5-A788-4ABDEF6E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c440-7232-4c9a-bd83-bb62d276c00a"/>
    <ds:schemaRef ds:uri="3eea2673-98a9-4520-877f-80916ff6d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EE781-50E4-436E-B60C-6FED0CB24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6880</TotalTime>
  <Pages>1</Pages>
  <Words>13824</Words>
  <Characters>78802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Cutler</dc:creator>
  <cp:keywords/>
  <dc:description/>
  <cp:lastModifiedBy>Bruce Cutler</cp:lastModifiedBy>
  <cp:revision>19</cp:revision>
  <cp:lastPrinted>2024-11-28T17:31:00Z</cp:lastPrinted>
  <dcterms:created xsi:type="dcterms:W3CDTF">2023-12-31T02:49:00Z</dcterms:created>
  <dcterms:modified xsi:type="dcterms:W3CDTF">2024-11-28T17:36:00Z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0x0101008804D636177F3646BF55A89642709EA8</vt:lpwstr>
  </property>
</Properties>
</file>